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B4FE7" w:rsidRDefault="006B4FE7" w:rsidP="009E3E45">
      <w:pPr>
        <w:ind w:left="284"/>
        <w:jc w:val="center"/>
        <w:rPr>
          <w:rFonts w:eastAsia="Calibri"/>
          <w:b/>
          <w:sz w:val="26"/>
          <w:szCs w:val="26"/>
        </w:rPr>
      </w:pPr>
    </w:p>
    <w:p w:rsidR="006B4FE7" w:rsidRDefault="006B4FE7" w:rsidP="009E3E45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852ACD" w:rsidRDefault="009A60C3" w:rsidP="009E3E45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852ACD">
        <w:rPr>
          <w:rFonts w:eastAsia="Calibri"/>
          <w:b/>
          <w:sz w:val="26"/>
          <w:szCs w:val="26"/>
        </w:rPr>
        <w:t>РЕШЕНИЕ</w:t>
      </w:r>
    </w:p>
    <w:p w:rsidR="009A60C3" w:rsidRPr="00E93E44" w:rsidRDefault="00607B3F" w:rsidP="00E93E44">
      <w:pPr>
        <w:ind w:left="284" w:right="-2"/>
        <w:jc w:val="center"/>
        <w:rPr>
          <w:rFonts w:eastAsia="Calibri"/>
          <w:b/>
        </w:rPr>
      </w:pPr>
      <w:r w:rsidRPr="00E93E44">
        <w:rPr>
          <w:rFonts w:eastAsia="Calibri"/>
          <w:b/>
        </w:rPr>
        <w:t xml:space="preserve">об отказе в </w:t>
      </w:r>
      <w:r w:rsidR="009A60C3" w:rsidRPr="00E93E44">
        <w:rPr>
          <w:rFonts w:eastAsia="Calibri"/>
          <w:b/>
        </w:rPr>
        <w:t>пересчете кадастровой стоимости</w:t>
      </w:r>
    </w:p>
    <w:p w:rsidR="009A60C3" w:rsidRPr="00E93E44" w:rsidRDefault="009A60C3" w:rsidP="00E93E44">
      <w:pPr>
        <w:contextualSpacing/>
        <w:jc w:val="center"/>
        <w:rPr>
          <w:rFonts w:eastAsia="Calibri"/>
          <w:b/>
        </w:rPr>
      </w:pPr>
    </w:p>
    <w:p w:rsidR="009A60C3" w:rsidRPr="00E93E44" w:rsidRDefault="00B25FFF" w:rsidP="00E93E44">
      <w:pPr>
        <w:ind w:right="-2" w:hanging="142"/>
        <w:rPr>
          <w:rFonts w:eastAsia="Calibri"/>
          <w:b/>
        </w:rPr>
      </w:pPr>
      <w:r w:rsidRPr="00E93E44">
        <w:rPr>
          <w:rFonts w:eastAsia="Calibri"/>
          <w:b/>
        </w:rPr>
        <w:t>«</w:t>
      </w:r>
      <w:r w:rsidR="00C143C6" w:rsidRPr="00E93E44">
        <w:rPr>
          <w:rFonts w:eastAsia="Calibri"/>
          <w:b/>
        </w:rPr>
        <w:t>07</w:t>
      </w:r>
      <w:r w:rsidRPr="00E93E44">
        <w:rPr>
          <w:rFonts w:eastAsia="Calibri"/>
          <w:b/>
        </w:rPr>
        <w:t xml:space="preserve">» </w:t>
      </w:r>
      <w:r w:rsidR="00C143C6" w:rsidRPr="00E93E44">
        <w:rPr>
          <w:rFonts w:eastAsia="Calibri"/>
          <w:b/>
        </w:rPr>
        <w:t>ноября</w:t>
      </w:r>
      <w:r w:rsidR="00470E8A" w:rsidRPr="00E93E44">
        <w:rPr>
          <w:rFonts w:eastAsia="Calibri"/>
          <w:b/>
        </w:rPr>
        <w:t xml:space="preserve"> 2024</w:t>
      </w:r>
      <w:r w:rsidRPr="00E93E44">
        <w:rPr>
          <w:rFonts w:eastAsia="Calibri"/>
          <w:b/>
        </w:rPr>
        <w:t xml:space="preserve"> г.     </w:t>
      </w:r>
      <w:r w:rsidR="009A60C3" w:rsidRPr="00E93E44">
        <w:rPr>
          <w:rFonts w:eastAsia="Calibri"/>
          <w:b/>
        </w:rPr>
        <w:tab/>
        <w:t xml:space="preserve">                                               </w:t>
      </w:r>
      <w:r w:rsidR="00897D80" w:rsidRPr="00E93E44">
        <w:rPr>
          <w:rFonts w:eastAsia="Calibri"/>
          <w:b/>
        </w:rPr>
        <w:t xml:space="preserve">    </w:t>
      </w:r>
      <w:r w:rsidR="0087350D" w:rsidRPr="00E93E44">
        <w:rPr>
          <w:rFonts w:eastAsia="Calibri"/>
          <w:b/>
        </w:rPr>
        <w:t xml:space="preserve">  </w:t>
      </w:r>
      <w:r w:rsidR="00897D80" w:rsidRPr="00E93E44">
        <w:rPr>
          <w:rFonts w:eastAsia="Calibri"/>
          <w:b/>
        </w:rPr>
        <w:t xml:space="preserve">    </w:t>
      </w:r>
      <w:r w:rsidR="009A60C3" w:rsidRPr="00E93E44">
        <w:rPr>
          <w:rFonts w:eastAsia="Calibri"/>
          <w:b/>
        </w:rPr>
        <w:t xml:space="preserve">                </w:t>
      </w:r>
      <w:r w:rsidR="00057D9A" w:rsidRPr="00E93E44">
        <w:rPr>
          <w:rFonts w:eastAsia="Calibri"/>
          <w:b/>
        </w:rPr>
        <w:t xml:space="preserve">  </w:t>
      </w:r>
      <w:r w:rsidR="00BD738B" w:rsidRPr="00E93E44">
        <w:rPr>
          <w:rFonts w:eastAsia="Calibri"/>
          <w:b/>
        </w:rPr>
        <w:t xml:space="preserve">         </w:t>
      </w:r>
      <w:r w:rsidR="00470E8A" w:rsidRPr="00E93E44">
        <w:rPr>
          <w:rFonts w:eastAsia="Calibri"/>
          <w:b/>
        </w:rPr>
        <w:t xml:space="preserve"> </w:t>
      </w:r>
      <w:r w:rsidR="00A251A5" w:rsidRPr="00E93E44">
        <w:rPr>
          <w:rFonts w:eastAsia="Calibri"/>
          <w:b/>
        </w:rPr>
        <w:t xml:space="preserve">       </w:t>
      </w:r>
      <w:r w:rsidR="00787F16" w:rsidRPr="00E93E44">
        <w:rPr>
          <w:rFonts w:eastAsia="Calibri"/>
          <w:b/>
        </w:rPr>
        <w:t xml:space="preserve">         </w:t>
      </w:r>
      <w:r w:rsidR="009A60C3" w:rsidRPr="00E93E44">
        <w:rPr>
          <w:rFonts w:eastAsia="Calibri"/>
          <w:b/>
        </w:rPr>
        <w:t xml:space="preserve">№ </w:t>
      </w:r>
      <w:r w:rsidR="00787F16" w:rsidRPr="00E93E44">
        <w:rPr>
          <w:rFonts w:eastAsia="Calibri"/>
          <w:b/>
        </w:rPr>
        <w:t>686</w:t>
      </w:r>
      <w:r w:rsidR="00470E8A" w:rsidRPr="00E93E44">
        <w:rPr>
          <w:rFonts w:eastAsia="Calibri"/>
          <w:b/>
        </w:rPr>
        <w:t>/24</w:t>
      </w:r>
    </w:p>
    <w:p w:rsidR="009A60C3" w:rsidRPr="00E93E44" w:rsidRDefault="009A60C3" w:rsidP="00E93E44">
      <w:pPr>
        <w:ind w:right="-2"/>
        <w:jc w:val="both"/>
        <w:rPr>
          <w:rFonts w:eastAsia="Calibri"/>
        </w:rPr>
      </w:pPr>
    </w:p>
    <w:p w:rsidR="009A60C3" w:rsidRPr="00E93E44" w:rsidRDefault="009A60C3" w:rsidP="00E93E44">
      <w:pPr>
        <w:tabs>
          <w:tab w:val="left" w:pos="5245"/>
        </w:tabs>
        <w:ind w:left="-142"/>
        <w:jc w:val="both"/>
        <w:rPr>
          <w:rFonts w:eastAsia="Calibri"/>
          <w:b/>
        </w:rPr>
      </w:pPr>
      <w:r w:rsidRPr="00E93E44">
        <w:rPr>
          <w:rFonts w:eastAsia="Calibri"/>
          <w:b/>
        </w:rPr>
        <w:t>Реквизиты заявлени</w:t>
      </w:r>
      <w:r w:rsidR="00FB7926" w:rsidRPr="00E93E44">
        <w:rPr>
          <w:rFonts w:eastAsia="Calibri"/>
          <w:b/>
        </w:rPr>
        <w:t>я</w:t>
      </w:r>
      <w:r w:rsidRPr="00E93E44">
        <w:rPr>
          <w:rFonts w:eastAsia="Calibri"/>
          <w:b/>
        </w:rPr>
        <w:t>:</w:t>
      </w:r>
      <w:r w:rsidRPr="00E93E44">
        <w:rPr>
          <w:rFonts w:eastAsia="Calibri"/>
        </w:rPr>
        <w:t xml:space="preserve"> </w:t>
      </w:r>
      <w:r w:rsidRPr="00E93E44">
        <w:rPr>
          <w:rFonts w:eastAsia="Calibri"/>
        </w:rPr>
        <w:tab/>
        <w:t xml:space="preserve">от </w:t>
      </w:r>
      <w:r w:rsidR="00EC7B30" w:rsidRPr="00E93E44">
        <w:rPr>
          <w:rFonts w:eastAsia="Calibri"/>
        </w:rPr>
        <w:t>22.10.2024</w:t>
      </w:r>
      <w:r w:rsidR="00FB7926" w:rsidRPr="00E93E44">
        <w:rPr>
          <w:rFonts w:eastAsia="Calibri"/>
        </w:rPr>
        <w:t xml:space="preserve"> </w:t>
      </w:r>
      <w:r w:rsidRPr="00E93E44">
        <w:rPr>
          <w:rFonts w:eastAsia="Calibri"/>
        </w:rPr>
        <w:t xml:space="preserve">№ </w:t>
      </w:r>
      <w:r w:rsidR="00EC7B30" w:rsidRPr="00E93E44">
        <w:rPr>
          <w:rFonts w:eastAsia="Calibri"/>
        </w:rPr>
        <w:t>33-8-2644/24-(0)-0</w:t>
      </w:r>
      <w:r w:rsidR="00FB7926" w:rsidRPr="00E93E44">
        <w:rPr>
          <w:rFonts w:eastAsia="Calibri"/>
        </w:rPr>
        <w:tab/>
      </w:r>
      <w:r w:rsidR="00ED1DEF" w:rsidRPr="00E93E44">
        <w:rPr>
          <w:rFonts w:eastAsia="Calibri"/>
        </w:rPr>
        <w:tab/>
      </w:r>
    </w:p>
    <w:p w:rsidR="009A60C3" w:rsidRPr="00E93E44" w:rsidRDefault="009A60C3" w:rsidP="00E93E44">
      <w:pPr>
        <w:tabs>
          <w:tab w:val="left" w:pos="6237"/>
        </w:tabs>
        <w:ind w:left="5245" w:right="-144" w:hanging="5387"/>
        <w:jc w:val="both"/>
        <w:rPr>
          <w:rFonts w:eastAsia="Calibri"/>
        </w:rPr>
      </w:pPr>
      <w:r w:rsidRPr="00E93E44">
        <w:rPr>
          <w:rFonts w:eastAsia="Calibri"/>
          <w:b/>
        </w:rPr>
        <w:t>Информация о заявителе:</w:t>
      </w:r>
      <w:r w:rsidRPr="00E93E44">
        <w:rPr>
          <w:rFonts w:eastAsia="Calibri"/>
        </w:rPr>
        <w:t xml:space="preserve"> </w:t>
      </w:r>
      <w:r w:rsidRPr="00E93E44">
        <w:rPr>
          <w:rFonts w:eastAsia="Calibri"/>
        </w:rPr>
        <w:tab/>
      </w:r>
      <w:r w:rsidR="006B4FE7">
        <w:rPr>
          <w:rFonts w:eastAsia="Calibri"/>
        </w:rPr>
        <w:t>***</w:t>
      </w:r>
    </w:p>
    <w:p w:rsidR="009A60C3" w:rsidRPr="00E93E44" w:rsidRDefault="009A60C3" w:rsidP="00E93E44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tbl>
      <w:tblPr>
        <w:tblW w:w="10212" w:type="dxa"/>
        <w:jc w:val="center"/>
        <w:tblLook w:val="04A0" w:firstRow="1" w:lastRow="0" w:firstColumn="1" w:lastColumn="0" w:noHBand="0" w:noVBand="1"/>
      </w:tblPr>
      <w:tblGrid>
        <w:gridCol w:w="5328"/>
        <w:gridCol w:w="2397"/>
        <w:gridCol w:w="2487"/>
      </w:tblGrid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ind w:left="-110"/>
              <w:rPr>
                <w:color w:val="000000"/>
              </w:rPr>
            </w:pPr>
            <w:r w:rsidRPr="00E93E44">
              <w:rPr>
                <w:b/>
                <w:color w:val="000000"/>
              </w:rPr>
              <w:t>Кадастровые номера объектов недвижимости</w:t>
            </w:r>
            <w:r w:rsidRPr="00E93E44">
              <w:rPr>
                <w:color w:val="000000"/>
              </w:rPr>
              <w:t>:</w:t>
            </w:r>
          </w:p>
        </w:tc>
        <w:tc>
          <w:tcPr>
            <w:tcW w:w="239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77:07:0007002:12210,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77:08:0015001:14997,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77:07:0007002:12247,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77:08:0015001:15008,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77:07:0007002:12292,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77:08:0015001:15019,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77:07:0007002:12298,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77:08:0015001:15030,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77:07:0007002:12305,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77:08:0015001:15041,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77:07:0007002:12310,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77:08:0015001:15052,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77:07:0007002:12474,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77:08:0015001:15063,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77:07:0007002:12596,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77:08:0015001:15074,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77:07:0007002:12599,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77:08:0015001:15075,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77:07:0007002:12602,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77:08:0015001:15086,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77:07:0007002:12614,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77:08:0015001:15097,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77:08:0015001:13704,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77:08:0015001:15111,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77:08:0015001:13715,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77:08:0015001:15112,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77:08:0015001:13726,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77:08:0015001:15119,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77:08:0015001:13727,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77:08:0015001:15120,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77:08:0015001:13738,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77:08:0015001:16317,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77:08:0015001:13749,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77:08:0015001:16328,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77:08:0015001:13760,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77:08:0015001:16329,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77:08:0015001:14492,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77:08:0015001:16340,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77:08:0015001:14941,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77:08:0015001:16351,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77:08:0015001:14952,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77:08:0015001:16362,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77:08:0015001:14963,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77:08:0015001:16373,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77:08:0015001:14964,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77:08:0015001:16384,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77:08:0015001:14975,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77:08:0015001:16395,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77:08:0015001:14986,</w:t>
            </w:r>
          </w:p>
        </w:tc>
        <w:tc>
          <w:tcPr>
            <w:tcW w:w="2487" w:type="dxa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>77:08:0015001:16406,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 xml:space="preserve">77:08:0015001:13616 </w:t>
            </w:r>
            <w:r>
              <w:rPr>
                <w:color w:val="000000"/>
              </w:rPr>
              <w:t>–</w:t>
            </w:r>
            <w:r w:rsidRPr="00E93E44">
              <w:rPr>
                <w:color w:val="000000"/>
              </w:rPr>
              <w:t xml:space="preserve"> 77:08:0015001:13623,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 xml:space="preserve">77:08:0015001:13625 </w:t>
            </w:r>
            <w:r>
              <w:rPr>
                <w:color w:val="000000"/>
              </w:rPr>
              <w:t>–</w:t>
            </w:r>
            <w:r w:rsidRPr="00E93E44">
              <w:rPr>
                <w:color w:val="000000"/>
              </w:rPr>
              <w:t xml:space="preserve"> 77:08:0015001:13658,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 xml:space="preserve">77:08:0015001:13660 </w:t>
            </w:r>
            <w:r>
              <w:rPr>
                <w:color w:val="000000"/>
              </w:rPr>
              <w:t>–</w:t>
            </w:r>
            <w:r w:rsidRPr="00E93E44">
              <w:rPr>
                <w:color w:val="000000"/>
              </w:rPr>
              <w:t xml:space="preserve"> 77:08:0015001:13699,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 xml:space="preserve">77:08:0015001:13770 </w:t>
            </w:r>
            <w:r>
              <w:rPr>
                <w:color w:val="000000"/>
              </w:rPr>
              <w:t>–</w:t>
            </w:r>
            <w:r w:rsidRPr="00E93E44">
              <w:rPr>
                <w:color w:val="000000"/>
              </w:rPr>
              <w:t xml:space="preserve"> 77:08:0015001:13782,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 xml:space="preserve">77:08:0015001:13784 </w:t>
            </w:r>
            <w:r>
              <w:rPr>
                <w:color w:val="000000"/>
              </w:rPr>
              <w:t>–</w:t>
            </w:r>
            <w:r w:rsidRPr="00E93E44">
              <w:rPr>
                <w:color w:val="000000"/>
              </w:rPr>
              <w:t xml:space="preserve"> 77:08:0015001:13798,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 xml:space="preserve">77:08:0015001:13800 </w:t>
            </w:r>
            <w:r>
              <w:rPr>
                <w:color w:val="000000"/>
              </w:rPr>
              <w:t>–</w:t>
            </w:r>
            <w:r w:rsidRPr="00E93E44">
              <w:rPr>
                <w:color w:val="000000"/>
              </w:rPr>
              <w:t xml:space="preserve"> 77:08:0015001:13852,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 xml:space="preserve">77:08:0015001:14409 </w:t>
            </w:r>
            <w:r>
              <w:rPr>
                <w:color w:val="000000"/>
              </w:rPr>
              <w:t>–</w:t>
            </w:r>
            <w:r w:rsidRPr="00E93E44">
              <w:rPr>
                <w:color w:val="000000"/>
              </w:rPr>
              <w:t xml:space="preserve"> 77:08:0015001:14452,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 xml:space="preserve">77:08:0015001:14454 </w:t>
            </w:r>
            <w:r>
              <w:rPr>
                <w:color w:val="000000"/>
              </w:rPr>
              <w:t>–</w:t>
            </w:r>
            <w:r w:rsidRPr="00E93E44">
              <w:rPr>
                <w:color w:val="000000"/>
              </w:rPr>
              <w:t xml:space="preserve"> 77:08:0015001:14463,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1F497D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 xml:space="preserve">77:08:0015001:14465 </w:t>
            </w:r>
            <w:r>
              <w:rPr>
                <w:color w:val="000000"/>
              </w:rPr>
              <w:t>–</w:t>
            </w:r>
            <w:r w:rsidRPr="00E93E44">
              <w:rPr>
                <w:color w:val="000000"/>
              </w:rPr>
              <w:t xml:space="preserve"> 77:08:0015001:14490,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 xml:space="preserve">77:08:0015001:14494 </w:t>
            </w:r>
            <w:r>
              <w:rPr>
                <w:color w:val="000000"/>
              </w:rPr>
              <w:t>–</w:t>
            </w:r>
            <w:r w:rsidRPr="00E93E44">
              <w:rPr>
                <w:color w:val="000000"/>
              </w:rPr>
              <w:t xml:space="preserve"> 77:08:0015001:14935,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 xml:space="preserve">77:08:0015001:15106 </w:t>
            </w:r>
            <w:r>
              <w:rPr>
                <w:color w:val="000000"/>
              </w:rPr>
              <w:t>–</w:t>
            </w:r>
            <w:r w:rsidRPr="00E93E44">
              <w:rPr>
                <w:color w:val="000000"/>
              </w:rPr>
              <w:t xml:space="preserve"> 77:08:0015001:15108,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 xml:space="preserve">77:08:0015001:15122 </w:t>
            </w:r>
            <w:r>
              <w:rPr>
                <w:color w:val="000000"/>
              </w:rPr>
              <w:t>–</w:t>
            </w:r>
            <w:r w:rsidRPr="00E93E44">
              <w:rPr>
                <w:color w:val="000000"/>
              </w:rPr>
              <w:t xml:space="preserve"> 77:08:0015001:15149,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 xml:space="preserve">77:08:0015001:15663 </w:t>
            </w:r>
            <w:r>
              <w:rPr>
                <w:color w:val="000000"/>
              </w:rPr>
              <w:t>–</w:t>
            </w:r>
            <w:r w:rsidRPr="00E93E44">
              <w:rPr>
                <w:color w:val="000000"/>
              </w:rPr>
              <w:t xml:space="preserve"> 77:08:0015001:15678,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 xml:space="preserve">77:08:0015001:15680 </w:t>
            </w:r>
            <w:r>
              <w:rPr>
                <w:color w:val="000000"/>
              </w:rPr>
              <w:t>–</w:t>
            </w:r>
            <w:r w:rsidRPr="00E93E44">
              <w:rPr>
                <w:color w:val="000000"/>
              </w:rPr>
              <w:t xml:space="preserve"> 77:08:0015001:15763,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  <w:hideMark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 xml:space="preserve">77:08:0015001:15765 </w:t>
            </w:r>
            <w:r>
              <w:rPr>
                <w:color w:val="000000"/>
              </w:rPr>
              <w:t>–</w:t>
            </w:r>
            <w:r w:rsidRPr="00E93E44">
              <w:rPr>
                <w:color w:val="000000"/>
              </w:rPr>
              <w:t xml:space="preserve"> 77:08:0015001:16017,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 xml:space="preserve">77:08:0015001:16019 </w:t>
            </w:r>
            <w:r>
              <w:rPr>
                <w:color w:val="000000"/>
              </w:rPr>
              <w:t>–</w:t>
            </w:r>
            <w:r w:rsidRPr="00E93E44">
              <w:rPr>
                <w:color w:val="000000"/>
              </w:rPr>
              <w:t xml:space="preserve"> 77:08:0015001:16050,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 xml:space="preserve">77:08:0015001:16052 </w:t>
            </w:r>
            <w:r>
              <w:rPr>
                <w:color w:val="000000"/>
              </w:rPr>
              <w:t>–</w:t>
            </w:r>
            <w:r w:rsidRPr="00E93E44">
              <w:rPr>
                <w:color w:val="000000"/>
              </w:rPr>
              <w:t xml:space="preserve"> 77:08:0015001:16105,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 xml:space="preserve">77:08:0015001:16107 </w:t>
            </w:r>
            <w:r>
              <w:rPr>
                <w:color w:val="000000"/>
              </w:rPr>
              <w:t>–</w:t>
            </w:r>
            <w:r w:rsidRPr="00E93E44">
              <w:rPr>
                <w:color w:val="000000"/>
              </w:rPr>
              <w:t xml:space="preserve"> 77:08:0015001:16313,</w:t>
            </w:r>
          </w:p>
        </w:tc>
      </w:tr>
      <w:tr w:rsidR="00E93E44" w:rsidRPr="00E93E44" w:rsidTr="00E93E44">
        <w:trPr>
          <w:trHeight w:val="300"/>
          <w:jc w:val="center"/>
        </w:trPr>
        <w:tc>
          <w:tcPr>
            <w:tcW w:w="5328" w:type="dxa"/>
            <w:shd w:val="clear" w:color="auto" w:fill="auto"/>
            <w:noWrap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E93E44" w:rsidRPr="00E93E44" w:rsidRDefault="00E93E44" w:rsidP="00E93E44">
            <w:pPr>
              <w:jc w:val="center"/>
              <w:rPr>
                <w:color w:val="000000"/>
              </w:rPr>
            </w:pPr>
            <w:r w:rsidRPr="00E93E44">
              <w:rPr>
                <w:color w:val="000000"/>
              </w:rPr>
              <w:t xml:space="preserve">77:08:0015001:16412 </w:t>
            </w:r>
            <w:r>
              <w:rPr>
                <w:color w:val="000000"/>
              </w:rPr>
              <w:t>–</w:t>
            </w:r>
            <w:r w:rsidRPr="00E93E44">
              <w:rPr>
                <w:color w:val="000000"/>
              </w:rPr>
              <w:t xml:space="preserve"> 77:08:0015001:16435</w:t>
            </w:r>
          </w:p>
        </w:tc>
      </w:tr>
    </w:tbl>
    <w:p w:rsidR="007E43AF" w:rsidRPr="00E93E44" w:rsidRDefault="007E43AF" w:rsidP="00E93E44">
      <w:pPr>
        <w:tabs>
          <w:tab w:val="left" w:pos="5387"/>
        </w:tabs>
        <w:ind w:left="5529" w:hanging="5529"/>
        <w:jc w:val="both"/>
        <w:rPr>
          <w:rFonts w:eastAsia="Calibri"/>
        </w:rPr>
      </w:pPr>
      <w:r w:rsidRPr="00E93E44">
        <w:rPr>
          <w:rFonts w:eastAsia="Calibri"/>
          <w:b/>
        </w:rPr>
        <w:t>Адрес:</w:t>
      </w:r>
      <w:r w:rsidR="00B863D7" w:rsidRPr="00E93E44">
        <w:rPr>
          <w:rFonts w:eastAsia="Calibri"/>
        </w:rPr>
        <w:tab/>
        <w:t>г. Москва</w:t>
      </w:r>
    </w:p>
    <w:p w:rsidR="009F027E" w:rsidRPr="00E93E44" w:rsidRDefault="009F027E" w:rsidP="00E93E4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</w:rPr>
      </w:pPr>
    </w:p>
    <w:p w:rsidR="009A60C3" w:rsidRPr="00E93E44" w:rsidRDefault="009A60C3" w:rsidP="00E93E4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</w:rPr>
      </w:pPr>
      <w:r w:rsidRPr="00E93E44">
        <w:rPr>
          <w:rFonts w:eastAsia="Calibri"/>
          <w:b/>
        </w:rPr>
        <w:t>Информация о проведенной проверке:</w:t>
      </w:r>
    </w:p>
    <w:p w:rsidR="004112F5" w:rsidRPr="00E93E44" w:rsidRDefault="004112F5" w:rsidP="00E93E4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</w:rPr>
      </w:pPr>
    </w:p>
    <w:p w:rsidR="005D51BB" w:rsidRPr="00E93E44" w:rsidRDefault="00503A8F" w:rsidP="00C22684">
      <w:pPr>
        <w:tabs>
          <w:tab w:val="left" w:pos="1134"/>
          <w:tab w:val="left" w:pos="5812"/>
        </w:tabs>
        <w:spacing w:line="300" w:lineRule="auto"/>
        <w:ind w:firstLine="709"/>
        <w:contextualSpacing/>
        <w:jc w:val="both"/>
      </w:pPr>
      <w:r w:rsidRPr="00E93E44">
        <w:t>Государственная кадастровая оценка в городе Москве в 2023 году проведена</w:t>
      </w:r>
      <w:r w:rsidRPr="00E93E44">
        <w:br/>
        <w:t>в соответствии с Федеральным законом от 03.07.2016 № 237-ФЗ «О государственной кадастровой оценке»</w:t>
      </w:r>
      <w:r w:rsidR="00530035">
        <w:t xml:space="preserve"> (далее – Закон о ГКО)</w:t>
      </w:r>
      <w:r w:rsidRPr="00E93E44">
        <w:t>, Методическими указаниями</w:t>
      </w:r>
      <w:r w:rsidR="00111BE9" w:rsidRPr="00E93E44">
        <w:t xml:space="preserve"> </w:t>
      </w:r>
      <w:r w:rsidRPr="00E93E44">
        <w:t xml:space="preserve">о государственной кадастровой оценке, утвержденными </w:t>
      </w:r>
      <w:r w:rsidR="00111BE9" w:rsidRPr="00E93E44">
        <w:t xml:space="preserve">приказом </w:t>
      </w:r>
      <w:proofErr w:type="spellStart"/>
      <w:r w:rsidR="00111BE9" w:rsidRPr="00E93E44">
        <w:t>Росреестра</w:t>
      </w:r>
      <w:proofErr w:type="spellEnd"/>
      <w:r w:rsidR="00111BE9" w:rsidRPr="00E93E44">
        <w:t xml:space="preserve"> </w:t>
      </w:r>
      <w:r w:rsidRPr="00E93E44">
        <w:t>от 04.08.2021 № П/0336.</w:t>
      </w:r>
    </w:p>
    <w:p w:rsidR="00BB5670" w:rsidRPr="00E93E44" w:rsidRDefault="00A030DB" w:rsidP="00C22684">
      <w:pPr>
        <w:tabs>
          <w:tab w:val="left" w:pos="1134"/>
          <w:tab w:val="left" w:pos="5812"/>
        </w:tabs>
        <w:spacing w:line="300" w:lineRule="auto"/>
        <w:ind w:firstLine="709"/>
        <w:contextualSpacing/>
        <w:jc w:val="both"/>
      </w:pPr>
      <w:r w:rsidRPr="00E93E44">
        <w:t>Ранее в рамках рассмотрения заявлений об исправлении ошибок</w:t>
      </w:r>
      <w:r w:rsidR="00C22684">
        <w:t>,</w:t>
      </w:r>
      <w:r w:rsidRPr="00E93E44">
        <w:t xml:space="preserve"> кадастровая стоимость вышеуказанных объектов недвижимости </w:t>
      </w:r>
      <w:r w:rsidR="00BB5670" w:rsidRPr="00E93E44">
        <w:t>на основании сведений</w:t>
      </w:r>
      <w:r w:rsidR="00530035">
        <w:t>,</w:t>
      </w:r>
      <w:r w:rsidR="00BB5670" w:rsidRPr="00E93E44">
        <w:t xml:space="preserve"> представленных Государственным бюджетным учреждением города Москвы «Московский контрольно-мо</w:t>
      </w:r>
      <w:r w:rsidR="00C22684">
        <w:t>ниторинговый центр недвижимости</w:t>
      </w:r>
      <w:r w:rsidR="00BB5670" w:rsidRPr="00E93E44">
        <w:t xml:space="preserve">, </w:t>
      </w:r>
      <w:r w:rsidRPr="00E93E44">
        <w:t xml:space="preserve">пересчитана </w:t>
      </w:r>
      <w:r w:rsidR="00530035">
        <w:t xml:space="preserve">в соответствии со статьей 21 Закона о ГКО </w:t>
      </w:r>
      <w:r w:rsidR="00BB5670" w:rsidRPr="00E93E44">
        <w:t>следующим образом:</w:t>
      </w:r>
    </w:p>
    <w:p w:rsidR="00BB5670" w:rsidRPr="00E93E44" w:rsidRDefault="00BB5670" w:rsidP="00C22684">
      <w:pPr>
        <w:pStyle w:val="ab"/>
        <w:numPr>
          <w:ilvl w:val="0"/>
          <w:numId w:val="5"/>
        </w:numPr>
        <w:tabs>
          <w:tab w:val="left" w:pos="1134"/>
          <w:tab w:val="left" w:pos="1701"/>
          <w:tab w:val="left" w:pos="5812"/>
        </w:tabs>
        <w:spacing w:line="300" w:lineRule="auto"/>
        <w:ind w:left="0" w:firstLine="709"/>
        <w:jc w:val="both"/>
      </w:pPr>
      <w:r w:rsidRPr="00E93E44">
        <w:t xml:space="preserve">с учетом отнесения 7 объектов недвижимости к группе 15 «Объекты неустановленного и вспомогательного назначения», подгруппе 15.4 «Помещения (нежилые) </w:t>
      </w:r>
      <w:r w:rsidRPr="00E93E44">
        <w:br/>
        <w:t xml:space="preserve">в объектах неустановленного и вспомогательного назначения»; 4 объектов недвижимости </w:t>
      </w:r>
      <w:r w:rsidR="00A0542C" w:rsidRPr="00E93E44">
        <w:br/>
      </w:r>
      <w:r w:rsidRPr="00E93E44">
        <w:t xml:space="preserve">к группе 15 «Объекты неустановленного и вспомогательного назначения», подгруппе 15.7 «Помещения (нежилые) вспомогательного назначения» </w:t>
      </w:r>
      <w:r w:rsidR="00A0542C" w:rsidRPr="00E93E44">
        <w:t>(</w:t>
      </w:r>
      <w:r w:rsidRPr="00E93E44">
        <w:t>решение о пересчете кадастровой стоимости</w:t>
      </w:r>
      <w:r w:rsidR="00A0542C" w:rsidRPr="00E93E44">
        <w:t xml:space="preserve"> </w:t>
      </w:r>
      <w:r w:rsidRPr="00E93E44">
        <w:t>от 31.10.2024 № 654/24</w:t>
      </w:r>
      <w:r w:rsidR="00A0542C" w:rsidRPr="00E93E44">
        <w:t>)</w:t>
      </w:r>
      <w:r w:rsidRPr="00E93E44">
        <w:t>.</w:t>
      </w:r>
    </w:p>
    <w:p w:rsidR="00A0542C" w:rsidRPr="00E93E44" w:rsidRDefault="00A0542C" w:rsidP="00C22684">
      <w:pPr>
        <w:pStyle w:val="ab"/>
        <w:numPr>
          <w:ilvl w:val="0"/>
          <w:numId w:val="5"/>
        </w:numPr>
        <w:tabs>
          <w:tab w:val="left" w:pos="1134"/>
          <w:tab w:val="left" w:pos="1701"/>
          <w:tab w:val="left" w:pos="5812"/>
        </w:tabs>
        <w:spacing w:line="300" w:lineRule="auto"/>
        <w:ind w:left="0" w:firstLine="709"/>
        <w:jc w:val="both"/>
      </w:pPr>
      <w:r w:rsidRPr="00E93E44">
        <w:t xml:space="preserve">с учетом отнесения 31 объекта недвижимости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территория)»; 946 объектов недвижимости </w:t>
      </w:r>
      <w:r w:rsidRPr="00E93E44">
        <w:br/>
        <w:t xml:space="preserve">к группе 5 «Объекты, предназначенные для временного проживания», подгруппе 5.2 «Апартаменты (основная территория)»; 440 объектов недвижимости к группе 5 «Объекты, предназначенные для временного проживания», подгруппе 5.4 «Помещения в объектах, предназначенных для временного проживания» (решение о пересчете кадастровой стоимости </w:t>
      </w:r>
      <w:r w:rsidRPr="00E93E44">
        <w:br/>
        <w:t>от 09.08.2024 № 537/24).</w:t>
      </w:r>
    </w:p>
    <w:p w:rsidR="00A0542C" w:rsidRDefault="00A0542C" w:rsidP="00C22684">
      <w:pPr>
        <w:pStyle w:val="ab"/>
        <w:numPr>
          <w:ilvl w:val="0"/>
          <w:numId w:val="5"/>
        </w:numPr>
        <w:tabs>
          <w:tab w:val="left" w:pos="1134"/>
          <w:tab w:val="left" w:pos="1701"/>
          <w:tab w:val="left" w:pos="5812"/>
        </w:tabs>
        <w:spacing w:line="300" w:lineRule="auto"/>
        <w:ind w:left="0" w:firstLine="709"/>
        <w:jc w:val="both"/>
      </w:pPr>
      <w:r w:rsidRPr="00E93E44">
        <w:t>с учетом отнесения 7 объектов недвижимости к группе 5 «Объекты, предназначенные</w:t>
      </w:r>
      <w:r w:rsidRPr="00E93E44">
        <w:br/>
        <w:t xml:space="preserve">для временного проживания», подгруппе 5.2 «Апартаменты (основная территория)»; 1 объекта недвижимости к группе 5 «Объекты, предназначенные для временного проживания», подгруппе 5.4 «Помещения в объектах, предназначенных для временного проживания» (решение </w:t>
      </w:r>
      <w:r w:rsidR="00374AC1" w:rsidRPr="00E93E44">
        <w:br/>
      </w:r>
      <w:r w:rsidRPr="00E93E44">
        <w:t>о пересчете кадастровой стоимости от 09.08.2024 № 538/24).</w:t>
      </w:r>
    </w:p>
    <w:p w:rsidR="00897201" w:rsidRPr="00E93E44" w:rsidRDefault="00897201" w:rsidP="00897201">
      <w:pPr>
        <w:pStyle w:val="ab"/>
        <w:tabs>
          <w:tab w:val="left" w:pos="709"/>
          <w:tab w:val="left" w:pos="1134"/>
          <w:tab w:val="left" w:pos="1701"/>
          <w:tab w:val="left" w:pos="5812"/>
        </w:tabs>
        <w:spacing w:line="300" w:lineRule="auto"/>
        <w:ind w:left="0" w:firstLine="709"/>
        <w:jc w:val="both"/>
      </w:pPr>
      <w:r w:rsidRPr="00897201">
        <w:t>Ошибок, допущенных при определении кадастровой с</w:t>
      </w:r>
      <w:r>
        <w:t xml:space="preserve">тоимости вышеуказанных объектов </w:t>
      </w:r>
      <w:r w:rsidRPr="00897201">
        <w:t>недвижимости, не выявлено.</w:t>
      </w:r>
    </w:p>
    <w:sectPr w:rsidR="00897201" w:rsidRPr="00E93E44" w:rsidSect="00AD65B7">
      <w:headerReference w:type="default" r:id="rId8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357E"/>
    <w:multiLevelType w:val="hybridMultilevel"/>
    <w:tmpl w:val="AB6A7540"/>
    <w:lvl w:ilvl="0" w:tplc="C598157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107A18"/>
    <w:multiLevelType w:val="hybridMultilevel"/>
    <w:tmpl w:val="54C4413E"/>
    <w:lvl w:ilvl="0" w:tplc="BC00028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D013B6"/>
    <w:multiLevelType w:val="hybridMultilevel"/>
    <w:tmpl w:val="B1DCC368"/>
    <w:lvl w:ilvl="0" w:tplc="BC000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FFC70C2"/>
    <w:multiLevelType w:val="hybridMultilevel"/>
    <w:tmpl w:val="13BA1D68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002DD2"/>
    <w:multiLevelType w:val="hybridMultilevel"/>
    <w:tmpl w:val="F89AE544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2F7E8B"/>
    <w:multiLevelType w:val="hybridMultilevel"/>
    <w:tmpl w:val="BD18E7BE"/>
    <w:lvl w:ilvl="0" w:tplc="BC00028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2732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34809"/>
    <w:rsid w:val="00045D6E"/>
    <w:rsid w:val="00046E5B"/>
    <w:rsid w:val="0005646D"/>
    <w:rsid w:val="00057D9A"/>
    <w:rsid w:val="00063466"/>
    <w:rsid w:val="00063A32"/>
    <w:rsid w:val="00071B25"/>
    <w:rsid w:val="00077F9A"/>
    <w:rsid w:val="0008470C"/>
    <w:rsid w:val="0008553E"/>
    <w:rsid w:val="00086111"/>
    <w:rsid w:val="000A0A42"/>
    <w:rsid w:val="000B5290"/>
    <w:rsid w:val="000F4294"/>
    <w:rsid w:val="00102DBB"/>
    <w:rsid w:val="00106CCD"/>
    <w:rsid w:val="00111BE9"/>
    <w:rsid w:val="00123497"/>
    <w:rsid w:val="001267C0"/>
    <w:rsid w:val="00134B7A"/>
    <w:rsid w:val="00135C02"/>
    <w:rsid w:val="00135FEF"/>
    <w:rsid w:val="00141094"/>
    <w:rsid w:val="00150F84"/>
    <w:rsid w:val="00154DCC"/>
    <w:rsid w:val="00155BEA"/>
    <w:rsid w:val="001705FB"/>
    <w:rsid w:val="0017700F"/>
    <w:rsid w:val="001919BA"/>
    <w:rsid w:val="001A004F"/>
    <w:rsid w:val="001A3D5A"/>
    <w:rsid w:val="001A6E75"/>
    <w:rsid w:val="001B3546"/>
    <w:rsid w:val="001C2469"/>
    <w:rsid w:val="001C3F29"/>
    <w:rsid w:val="001F1099"/>
    <w:rsid w:val="00200AB2"/>
    <w:rsid w:val="00204E9E"/>
    <w:rsid w:val="00205F67"/>
    <w:rsid w:val="0022361D"/>
    <w:rsid w:val="00225CD6"/>
    <w:rsid w:val="00227E18"/>
    <w:rsid w:val="00250375"/>
    <w:rsid w:val="002504FF"/>
    <w:rsid w:val="00260ECA"/>
    <w:rsid w:val="00264DE6"/>
    <w:rsid w:val="00264FFE"/>
    <w:rsid w:val="00270129"/>
    <w:rsid w:val="00271B42"/>
    <w:rsid w:val="00272FFD"/>
    <w:rsid w:val="00273735"/>
    <w:rsid w:val="0027580C"/>
    <w:rsid w:val="0028115D"/>
    <w:rsid w:val="0028123D"/>
    <w:rsid w:val="002823C5"/>
    <w:rsid w:val="002844CE"/>
    <w:rsid w:val="002A2006"/>
    <w:rsid w:val="002C7250"/>
    <w:rsid w:val="002C7B4E"/>
    <w:rsid w:val="002E2E07"/>
    <w:rsid w:val="0030638C"/>
    <w:rsid w:val="0030642A"/>
    <w:rsid w:val="00307C3C"/>
    <w:rsid w:val="00307C97"/>
    <w:rsid w:val="00316794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74AC1"/>
    <w:rsid w:val="00377EA9"/>
    <w:rsid w:val="00382043"/>
    <w:rsid w:val="0039157A"/>
    <w:rsid w:val="00396BFF"/>
    <w:rsid w:val="003A3CE2"/>
    <w:rsid w:val="003B0FF5"/>
    <w:rsid w:val="003B158F"/>
    <w:rsid w:val="003B4784"/>
    <w:rsid w:val="004068C5"/>
    <w:rsid w:val="004112F5"/>
    <w:rsid w:val="00417E22"/>
    <w:rsid w:val="004502CA"/>
    <w:rsid w:val="004515B8"/>
    <w:rsid w:val="004516D6"/>
    <w:rsid w:val="004560C1"/>
    <w:rsid w:val="00462E60"/>
    <w:rsid w:val="004646C5"/>
    <w:rsid w:val="00470E8A"/>
    <w:rsid w:val="0048188F"/>
    <w:rsid w:val="004914B5"/>
    <w:rsid w:val="004A2F84"/>
    <w:rsid w:val="004C655A"/>
    <w:rsid w:val="004D0A4B"/>
    <w:rsid w:val="004D267A"/>
    <w:rsid w:val="004D3377"/>
    <w:rsid w:val="004E03F3"/>
    <w:rsid w:val="004E5771"/>
    <w:rsid w:val="004E5E9C"/>
    <w:rsid w:val="00502391"/>
    <w:rsid w:val="00503A8F"/>
    <w:rsid w:val="00505439"/>
    <w:rsid w:val="005078BC"/>
    <w:rsid w:val="00510897"/>
    <w:rsid w:val="00510D4A"/>
    <w:rsid w:val="00515287"/>
    <w:rsid w:val="00530035"/>
    <w:rsid w:val="00531263"/>
    <w:rsid w:val="00534A4D"/>
    <w:rsid w:val="005469F6"/>
    <w:rsid w:val="00557139"/>
    <w:rsid w:val="00584DB0"/>
    <w:rsid w:val="00586253"/>
    <w:rsid w:val="005A4B2A"/>
    <w:rsid w:val="005A5E13"/>
    <w:rsid w:val="005A7673"/>
    <w:rsid w:val="005B4668"/>
    <w:rsid w:val="005C15FF"/>
    <w:rsid w:val="005D182E"/>
    <w:rsid w:val="005D3AC6"/>
    <w:rsid w:val="005D51BB"/>
    <w:rsid w:val="005E5FFB"/>
    <w:rsid w:val="005E7A12"/>
    <w:rsid w:val="005F1732"/>
    <w:rsid w:val="00601AF4"/>
    <w:rsid w:val="006055B4"/>
    <w:rsid w:val="00607B3F"/>
    <w:rsid w:val="00610E54"/>
    <w:rsid w:val="00633B5D"/>
    <w:rsid w:val="00646AFB"/>
    <w:rsid w:val="00652744"/>
    <w:rsid w:val="00661C42"/>
    <w:rsid w:val="006635B8"/>
    <w:rsid w:val="006703A5"/>
    <w:rsid w:val="00671BBE"/>
    <w:rsid w:val="00683313"/>
    <w:rsid w:val="00685C58"/>
    <w:rsid w:val="00690400"/>
    <w:rsid w:val="006A2C47"/>
    <w:rsid w:val="006A5A03"/>
    <w:rsid w:val="006A728B"/>
    <w:rsid w:val="006B4FE7"/>
    <w:rsid w:val="006C035D"/>
    <w:rsid w:val="006D0CF7"/>
    <w:rsid w:val="006D44EB"/>
    <w:rsid w:val="006F48A9"/>
    <w:rsid w:val="006F6F73"/>
    <w:rsid w:val="00701C66"/>
    <w:rsid w:val="00705AEA"/>
    <w:rsid w:val="00710764"/>
    <w:rsid w:val="00720901"/>
    <w:rsid w:val="00723612"/>
    <w:rsid w:val="00724613"/>
    <w:rsid w:val="00731836"/>
    <w:rsid w:val="00732E70"/>
    <w:rsid w:val="00733A2E"/>
    <w:rsid w:val="0074033D"/>
    <w:rsid w:val="007424E6"/>
    <w:rsid w:val="007528A5"/>
    <w:rsid w:val="00754355"/>
    <w:rsid w:val="0075462E"/>
    <w:rsid w:val="00766079"/>
    <w:rsid w:val="00767D09"/>
    <w:rsid w:val="00787F16"/>
    <w:rsid w:val="00793167"/>
    <w:rsid w:val="007A6CB4"/>
    <w:rsid w:val="007B67E4"/>
    <w:rsid w:val="007C1613"/>
    <w:rsid w:val="007C165E"/>
    <w:rsid w:val="007C7D91"/>
    <w:rsid w:val="007E43AF"/>
    <w:rsid w:val="007E6AE9"/>
    <w:rsid w:val="007F558B"/>
    <w:rsid w:val="007F5EA2"/>
    <w:rsid w:val="00801FB7"/>
    <w:rsid w:val="008034A7"/>
    <w:rsid w:val="008067AD"/>
    <w:rsid w:val="0081038D"/>
    <w:rsid w:val="00817A88"/>
    <w:rsid w:val="008206A8"/>
    <w:rsid w:val="00852ACD"/>
    <w:rsid w:val="00862614"/>
    <w:rsid w:val="008670AF"/>
    <w:rsid w:val="0087102E"/>
    <w:rsid w:val="0087350D"/>
    <w:rsid w:val="00881D2E"/>
    <w:rsid w:val="00881E67"/>
    <w:rsid w:val="00885288"/>
    <w:rsid w:val="00897201"/>
    <w:rsid w:val="0089721C"/>
    <w:rsid w:val="00897D80"/>
    <w:rsid w:val="008A1E00"/>
    <w:rsid w:val="008A4886"/>
    <w:rsid w:val="008B2613"/>
    <w:rsid w:val="008B2E10"/>
    <w:rsid w:val="008C44D9"/>
    <w:rsid w:val="008C4DD1"/>
    <w:rsid w:val="008D3005"/>
    <w:rsid w:val="008D38DE"/>
    <w:rsid w:val="008D7519"/>
    <w:rsid w:val="008E0DF3"/>
    <w:rsid w:val="008E1F45"/>
    <w:rsid w:val="008E7B91"/>
    <w:rsid w:val="008F0EB7"/>
    <w:rsid w:val="008F61DC"/>
    <w:rsid w:val="009018A6"/>
    <w:rsid w:val="00914D1E"/>
    <w:rsid w:val="009170E0"/>
    <w:rsid w:val="00923A4C"/>
    <w:rsid w:val="0092545E"/>
    <w:rsid w:val="009300AB"/>
    <w:rsid w:val="00946478"/>
    <w:rsid w:val="00947D40"/>
    <w:rsid w:val="00960CF2"/>
    <w:rsid w:val="00985D91"/>
    <w:rsid w:val="00987D2E"/>
    <w:rsid w:val="009A60C3"/>
    <w:rsid w:val="009E3E45"/>
    <w:rsid w:val="009F027E"/>
    <w:rsid w:val="009F46C2"/>
    <w:rsid w:val="009F7E0E"/>
    <w:rsid w:val="00A030DB"/>
    <w:rsid w:val="00A0542C"/>
    <w:rsid w:val="00A05571"/>
    <w:rsid w:val="00A0619E"/>
    <w:rsid w:val="00A06E67"/>
    <w:rsid w:val="00A251A5"/>
    <w:rsid w:val="00A25EBF"/>
    <w:rsid w:val="00A42091"/>
    <w:rsid w:val="00A42AC7"/>
    <w:rsid w:val="00A473E1"/>
    <w:rsid w:val="00A77FA2"/>
    <w:rsid w:val="00A8029C"/>
    <w:rsid w:val="00A80828"/>
    <w:rsid w:val="00A82707"/>
    <w:rsid w:val="00AC7DFC"/>
    <w:rsid w:val="00AD65B7"/>
    <w:rsid w:val="00AE4372"/>
    <w:rsid w:val="00AE68F9"/>
    <w:rsid w:val="00AF2F89"/>
    <w:rsid w:val="00B04546"/>
    <w:rsid w:val="00B0596E"/>
    <w:rsid w:val="00B13416"/>
    <w:rsid w:val="00B157B0"/>
    <w:rsid w:val="00B22CFB"/>
    <w:rsid w:val="00B23A7E"/>
    <w:rsid w:val="00B24CBA"/>
    <w:rsid w:val="00B25FFF"/>
    <w:rsid w:val="00B266B0"/>
    <w:rsid w:val="00B30BE4"/>
    <w:rsid w:val="00B478D2"/>
    <w:rsid w:val="00B6150E"/>
    <w:rsid w:val="00B61B6B"/>
    <w:rsid w:val="00B729BC"/>
    <w:rsid w:val="00B751DE"/>
    <w:rsid w:val="00B76146"/>
    <w:rsid w:val="00B77C34"/>
    <w:rsid w:val="00B863D7"/>
    <w:rsid w:val="00B87681"/>
    <w:rsid w:val="00BA0ED3"/>
    <w:rsid w:val="00BB1845"/>
    <w:rsid w:val="00BB5670"/>
    <w:rsid w:val="00BB60D6"/>
    <w:rsid w:val="00BB76B9"/>
    <w:rsid w:val="00BD738B"/>
    <w:rsid w:val="00BE0D8B"/>
    <w:rsid w:val="00BE15DD"/>
    <w:rsid w:val="00C01196"/>
    <w:rsid w:val="00C10395"/>
    <w:rsid w:val="00C143C6"/>
    <w:rsid w:val="00C147BA"/>
    <w:rsid w:val="00C169DC"/>
    <w:rsid w:val="00C22684"/>
    <w:rsid w:val="00C25196"/>
    <w:rsid w:val="00C354E5"/>
    <w:rsid w:val="00C43E6C"/>
    <w:rsid w:val="00C47D5E"/>
    <w:rsid w:val="00C5035C"/>
    <w:rsid w:val="00C5303C"/>
    <w:rsid w:val="00C6022A"/>
    <w:rsid w:val="00C63FC5"/>
    <w:rsid w:val="00C66D35"/>
    <w:rsid w:val="00C739DE"/>
    <w:rsid w:val="00C82D6A"/>
    <w:rsid w:val="00C85F44"/>
    <w:rsid w:val="00CA0208"/>
    <w:rsid w:val="00CA11C1"/>
    <w:rsid w:val="00CA28DC"/>
    <w:rsid w:val="00CA2DBD"/>
    <w:rsid w:val="00CD5AEA"/>
    <w:rsid w:val="00CD6E65"/>
    <w:rsid w:val="00CD795A"/>
    <w:rsid w:val="00CE1FE3"/>
    <w:rsid w:val="00CF049C"/>
    <w:rsid w:val="00CF146B"/>
    <w:rsid w:val="00D01433"/>
    <w:rsid w:val="00D02A10"/>
    <w:rsid w:val="00D0326A"/>
    <w:rsid w:val="00D123EA"/>
    <w:rsid w:val="00D31C32"/>
    <w:rsid w:val="00D31DF6"/>
    <w:rsid w:val="00D50FD4"/>
    <w:rsid w:val="00D634F5"/>
    <w:rsid w:val="00D63E4B"/>
    <w:rsid w:val="00D861D7"/>
    <w:rsid w:val="00DA11C3"/>
    <w:rsid w:val="00DD029D"/>
    <w:rsid w:val="00DE1D13"/>
    <w:rsid w:val="00DE2A5A"/>
    <w:rsid w:val="00DF522E"/>
    <w:rsid w:val="00E32D92"/>
    <w:rsid w:val="00E35132"/>
    <w:rsid w:val="00E35DC3"/>
    <w:rsid w:val="00E409DF"/>
    <w:rsid w:val="00E53B41"/>
    <w:rsid w:val="00E55D7A"/>
    <w:rsid w:val="00E64D67"/>
    <w:rsid w:val="00E66306"/>
    <w:rsid w:val="00E67EE6"/>
    <w:rsid w:val="00E75F8C"/>
    <w:rsid w:val="00E81003"/>
    <w:rsid w:val="00E839FF"/>
    <w:rsid w:val="00E86B4E"/>
    <w:rsid w:val="00E93E44"/>
    <w:rsid w:val="00EB6ADE"/>
    <w:rsid w:val="00EC7B30"/>
    <w:rsid w:val="00ED1DEF"/>
    <w:rsid w:val="00ED4715"/>
    <w:rsid w:val="00EE3220"/>
    <w:rsid w:val="00EE4F05"/>
    <w:rsid w:val="00EF0B51"/>
    <w:rsid w:val="00EF68E9"/>
    <w:rsid w:val="00F25F43"/>
    <w:rsid w:val="00F329E0"/>
    <w:rsid w:val="00F331F4"/>
    <w:rsid w:val="00F5408C"/>
    <w:rsid w:val="00F651CA"/>
    <w:rsid w:val="00F65ADD"/>
    <w:rsid w:val="00F759D9"/>
    <w:rsid w:val="00F82372"/>
    <w:rsid w:val="00FA03DB"/>
    <w:rsid w:val="00FB7926"/>
    <w:rsid w:val="00FC2528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>
      <o:colormru v:ext="edit" colors="#293185"/>
    </o:shapedefaults>
    <o:shapelayout v:ext="edit">
      <o:idmap v:ext="edit" data="1"/>
    </o:shapelayout>
  </w:shapeDefaults>
  <w:decimalSymbol w:val="."/>
  <w:listSeparator w:val=";"/>
  <w14:docId w14:val="191BC51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20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94C4-F5B0-4FFA-9362-518B49B1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700</Words>
  <Characters>3992</Characters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4683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2024-10-16T07:16:00Z</dcterms:created>
  <dcterms:modified xsi:type="dcterms:W3CDTF">2024-11-08T06:39:00Z</dcterms:modified>
</cp:coreProperties>
</file>