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3779D7" w:rsidRDefault="003779D7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1F6F1E">
      <w:pPr>
        <w:spacing w:after="0" w:line="228" w:lineRule="auto"/>
        <w:contextualSpacing/>
        <w:jc w:val="center"/>
        <w:rPr>
          <w:b/>
          <w:sz w:val="25"/>
          <w:szCs w:val="25"/>
        </w:rPr>
      </w:pPr>
    </w:p>
    <w:p w:rsidR="00CA0C1C" w:rsidRPr="004B0461" w:rsidRDefault="00753FB8" w:rsidP="004B0461">
      <w:pPr>
        <w:spacing w:after="0" w:line="240" w:lineRule="auto"/>
        <w:ind w:right="-2"/>
        <w:rPr>
          <w:b/>
        </w:rPr>
      </w:pPr>
      <w:r w:rsidRPr="004B0461">
        <w:rPr>
          <w:b/>
        </w:rPr>
        <w:t>«</w:t>
      </w:r>
      <w:r w:rsidR="001A5112" w:rsidRPr="004B0461">
        <w:rPr>
          <w:b/>
        </w:rPr>
        <w:t>0</w:t>
      </w:r>
      <w:r w:rsidR="002B308F" w:rsidRPr="002B308F">
        <w:rPr>
          <w:b/>
        </w:rPr>
        <w:t>4</w:t>
      </w:r>
      <w:r w:rsidR="00CA0C1C" w:rsidRPr="004B0461">
        <w:rPr>
          <w:b/>
        </w:rPr>
        <w:t xml:space="preserve">» </w:t>
      </w:r>
      <w:r w:rsidR="0096445D" w:rsidRPr="004B0461">
        <w:rPr>
          <w:b/>
        </w:rPr>
        <w:t>октября</w:t>
      </w:r>
      <w:r w:rsidR="00A565C9" w:rsidRPr="004B0461">
        <w:rPr>
          <w:b/>
        </w:rPr>
        <w:t xml:space="preserve"> 202</w:t>
      </w:r>
      <w:r w:rsidR="00B315BE" w:rsidRPr="004B0461">
        <w:rPr>
          <w:b/>
        </w:rPr>
        <w:t>4</w:t>
      </w:r>
      <w:r w:rsidR="00CA0C1C" w:rsidRPr="004B0461">
        <w:rPr>
          <w:b/>
        </w:rPr>
        <w:t xml:space="preserve"> г.     </w:t>
      </w:r>
      <w:r w:rsidR="0073310A" w:rsidRPr="004B0461">
        <w:rPr>
          <w:b/>
        </w:rPr>
        <w:t xml:space="preserve"> </w:t>
      </w:r>
      <w:r w:rsidR="00CA0C1C" w:rsidRPr="004B0461">
        <w:rPr>
          <w:b/>
        </w:rPr>
        <w:t xml:space="preserve">     </w:t>
      </w:r>
      <w:r w:rsidR="007B2BE8" w:rsidRPr="004B0461">
        <w:rPr>
          <w:b/>
        </w:rPr>
        <w:t xml:space="preserve">  </w:t>
      </w:r>
      <w:r w:rsidR="00CA0C1C" w:rsidRPr="004B0461">
        <w:rPr>
          <w:b/>
        </w:rPr>
        <w:t xml:space="preserve">               </w:t>
      </w:r>
      <w:r w:rsidR="0004156D" w:rsidRPr="004B0461">
        <w:rPr>
          <w:b/>
        </w:rPr>
        <w:t xml:space="preserve">   </w:t>
      </w:r>
      <w:r w:rsidR="00CA0C1C" w:rsidRPr="004B0461">
        <w:rPr>
          <w:b/>
        </w:rPr>
        <w:t xml:space="preserve">              </w:t>
      </w:r>
      <w:r w:rsidR="00011DFC" w:rsidRPr="004B0461">
        <w:rPr>
          <w:b/>
        </w:rPr>
        <w:t xml:space="preserve">         </w:t>
      </w:r>
      <w:r w:rsidR="003D5A2F" w:rsidRPr="004B0461">
        <w:rPr>
          <w:b/>
        </w:rPr>
        <w:t xml:space="preserve">       </w:t>
      </w:r>
      <w:r w:rsidR="00011DFC" w:rsidRPr="004B0461">
        <w:rPr>
          <w:b/>
        </w:rPr>
        <w:t xml:space="preserve">  </w:t>
      </w:r>
      <w:r w:rsidR="004A0933" w:rsidRPr="004B0461">
        <w:rPr>
          <w:b/>
        </w:rPr>
        <w:t xml:space="preserve">        </w:t>
      </w:r>
      <w:r w:rsidR="00011DFC" w:rsidRPr="004B0461">
        <w:rPr>
          <w:b/>
        </w:rPr>
        <w:t xml:space="preserve">   </w:t>
      </w:r>
      <w:r w:rsidR="00C410A9" w:rsidRPr="004B0461">
        <w:rPr>
          <w:b/>
        </w:rPr>
        <w:t xml:space="preserve">              </w:t>
      </w:r>
      <w:r w:rsidR="00586F40" w:rsidRPr="004B0461">
        <w:rPr>
          <w:b/>
        </w:rPr>
        <w:t xml:space="preserve"> </w:t>
      </w:r>
      <w:r w:rsidR="00656CF5" w:rsidRPr="004B0461">
        <w:rPr>
          <w:b/>
        </w:rPr>
        <w:t xml:space="preserve">    </w:t>
      </w:r>
      <w:r w:rsidR="00E65AB8" w:rsidRPr="004B0461">
        <w:rPr>
          <w:b/>
        </w:rPr>
        <w:t xml:space="preserve">  </w:t>
      </w:r>
      <w:r w:rsidR="004159C6" w:rsidRPr="004B0461">
        <w:rPr>
          <w:b/>
        </w:rPr>
        <w:t xml:space="preserve">  </w:t>
      </w:r>
      <w:r w:rsidR="00E65AB8" w:rsidRPr="004B0461">
        <w:rPr>
          <w:b/>
        </w:rPr>
        <w:t xml:space="preserve"> </w:t>
      </w:r>
      <w:r w:rsidR="00B315BE" w:rsidRPr="004B0461">
        <w:rPr>
          <w:b/>
        </w:rPr>
        <w:t xml:space="preserve">  </w:t>
      </w:r>
      <w:r w:rsidR="0096445D" w:rsidRPr="004B0461">
        <w:rPr>
          <w:b/>
        </w:rPr>
        <w:t xml:space="preserve">       </w:t>
      </w:r>
      <w:r w:rsidR="004E3BA9" w:rsidRPr="004B0461">
        <w:rPr>
          <w:b/>
        </w:rPr>
        <w:t xml:space="preserve"> </w:t>
      </w:r>
      <w:r w:rsidR="005C245D" w:rsidRPr="004B0461">
        <w:rPr>
          <w:b/>
        </w:rPr>
        <w:t xml:space="preserve">  </w:t>
      </w:r>
      <w:r w:rsidR="001A5112" w:rsidRPr="004B0461">
        <w:rPr>
          <w:b/>
        </w:rPr>
        <w:t xml:space="preserve">  </w:t>
      </w:r>
      <w:r w:rsidR="00177A6F" w:rsidRPr="004B0461">
        <w:rPr>
          <w:b/>
        </w:rPr>
        <w:t>№</w:t>
      </w:r>
      <w:r w:rsidR="0072348E" w:rsidRPr="004B0461">
        <w:rPr>
          <w:b/>
        </w:rPr>
        <w:t xml:space="preserve"> </w:t>
      </w:r>
      <w:r w:rsidR="00FD5AD8" w:rsidRPr="004B0461">
        <w:rPr>
          <w:b/>
        </w:rPr>
        <w:t>624</w:t>
      </w:r>
      <w:r w:rsidR="00A565C9" w:rsidRPr="004B0461">
        <w:rPr>
          <w:b/>
        </w:rPr>
        <w:t>/2</w:t>
      </w:r>
      <w:r w:rsidR="0056147B" w:rsidRPr="004B0461">
        <w:rPr>
          <w:b/>
        </w:rPr>
        <w:t>4</w:t>
      </w:r>
    </w:p>
    <w:p w:rsidR="00B94EDE" w:rsidRPr="004B0461" w:rsidRDefault="00B94EDE" w:rsidP="004B0461">
      <w:pPr>
        <w:tabs>
          <w:tab w:val="left" w:pos="5529"/>
        </w:tabs>
        <w:spacing w:after="0" w:line="240" w:lineRule="auto"/>
        <w:ind w:right="-2"/>
        <w:jc w:val="both"/>
      </w:pPr>
    </w:p>
    <w:p w:rsidR="007A0B4B" w:rsidRPr="004B0461" w:rsidRDefault="00CA0C1C" w:rsidP="004B0461">
      <w:pPr>
        <w:tabs>
          <w:tab w:val="left" w:pos="5670"/>
          <w:tab w:val="left" w:pos="5812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 xml:space="preserve">Реквизиты </w:t>
      </w:r>
      <w:r w:rsidR="00CC151B" w:rsidRPr="004B0461">
        <w:rPr>
          <w:b/>
        </w:rPr>
        <w:t>заявлени</w:t>
      </w:r>
      <w:r w:rsidR="00481F0B" w:rsidRPr="004B0461">
        <w:rPr>
          <w:b/>
        </w:rPr>
        <w:t>й</w:t>
      </w:r>
      <w:r w:rsidRPr="004B0461">
        <w:rPr>
          <w:b/>
        </w:rPr>
        <w:t>:</w:t>
      </w:r>
      <w:r w:rsidRPr="004B0461">
        <w:tab/>
      </w:r>
      <w:r w:rsidR="00CB3527" w:rsidRPr="004B0461">
        <w:t xml:space="preserve">от </w:t>
      </w:r>
      <w:r w:rsidR="0096445D" w:rsidRPr="004B0461">
        <w:t xml:space="preserve">12.09.2024 </w:t>
      </w:r>
      <w:r w:rsidR="00125EFC" w:rsidRPr="004B0461">
        <w:t xml:space="preserve">№ </w:t>
      </w:r>
      <w:r w:rsidR="0096445D" w:rsidRPr="004B0461">
        <w:t>01-17060/24О</w:t>
      </w:r>
      <w:r w:rsidR="00125EFC" w:rsidRPr="004B0461">
        <w:t xml:space="preserve">, </w:t>
      </w:r>
    </w:p>
    <w:p w:rsidR="00125EFC" w:rsidRPr="004B0461" w:rsidRDefault="007A0B4B" w:rsidP="004B0461">
      <w:pPr>
        <w:tabs>
          <w:tab w:val="left" w:pos="5670"/>
          <w:tab w:val="left" w:pos="5812"/>
        </w:tabs>
        <w:spacing w:after="0" w:line="240" w:lineRule="auto"/>
        <w:ind w:left="5387" w:right="-2"/>
        <w:jc w:val="both"/>
      </w:pPr>
      <w:r w:rsidRPr="004B0461">
        <w:t xml:space="preserve">№ </w:t>
      </w:r>
      <w:r w:rsidR="0096445D" w:rsidRPr="004B0461">
        <w:t>01-17062/24О</w:t>
      </w:r>
      <w:r w:rsidR="00125EFC" w:rsidRPr="004B0461">
        <w:t>,</w:t>
      </w:r>
      <w:r w:rsidR="00F07372" w:rsidRPr="004B0461">
        <w:t xml:space="preserve"> </w:t>
      </w:r>
      <w:r w:rsidRPr="004B0461">
        <w:t>№</w:t>
      </w:r>
      <w:r w:rsidR="00B90C39" w:rsidRPr="004B0461">
        <w:t xml:space="preserve"> </w:t>
      </w:r>
      <w:r w:rsidR="0096445D" w:rsidRPr="004B0461">
        <w:t>01-17063/24О</w:t>
      </w:r>
    </w:p>
    <w:p w:rsidR="00906BC5" w:rsidRPr="004B0461" w:rsidRDefault="00FC79E2" w:rsidP="004B0461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4B0461">
        <w:rPr>
          <w:b/>
        </w:rPr>
        <w:tab/>
      </w:r>
    </w:p>
    <w:p w:rsidR="005A4F53" w:rsidRPr="004B0461" w:rsidRDefault="00CA0C1C" w:rsidP="004B0461">
      <w:pPr>
        <w:tabs>
          <w:tab w:val="left" w:pos="5812"/>
          <w:tab w:val="left" w:pos="6237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 xml:space="preserve">Информация о заявителе: </w:t>
      </w:r>
      <w:r w:rsidRPr="004B0461">
        <w:rPr>
          <w:b/>
        </w:rPr>
        <w:tab/>
      </w:r>
      <w:r w:rsidR="003779D7">
        <w:t>***</w:t>
      </w:r>
    </w:p>
    <w:p w:rsidR="0073493D" w:rsidRPr="004B0461" w:rsidRDefault="0073493D" w:rsidP="004B0461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/>
        </w:rPr>
      </w:pPr>
    </w:p>
    <w:p w:rsidR="00737374" w:rsidRPr="004B0461" w:rsidRDefault="005A4F53" w:rsidP="004B0461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  <w:r w:rsidRPr="004B0461">
        <w:tab/>
      </w:r>
    </w:p>
    <w:p w:rsidR="008D0832" w:rsidRPr="004B0461" w:rsidRDefault="00AC5CB3" w:rsidP="004B0461">
      <w:pPr>
        <w:tabs>
          <w:tab w:val="left" w:pos="5387"/>
        </w:tabs>
        <w:spacing w:after="0" w:line="240" w:lineRule="auto"/>
        <w:ind w:left="6804" w:right="-2" w:hanging="6804"/>
        <w:jc w:val="both"/>
      </w:pPr>
      <w:r w:rsidRPr="004B0461">
        <w:rPr>
          <w:b/>
        </w:rPr>
        <w:t>Кадастровы</w:t>
      </w:r>
      <w:r w:rsidR="008D0832" w:rsidRPr="004B0461">
        <w:rPr>
          <w:b/>
        </w:rPr>
        <w:t>й</w:t>
      </w:r>
      <w:r w:rsidR="00737374" w:rsidRPr="004B0461">
        <w:rPr>
          <w:b/>
        </w:rPr>
        <w:t xml:space="preserve"> номер объект</w:t>
      </w:r>
      <w:r w:rsidR="008D0832" w:rsidRPr="004B0461">
        <w:rPr>
          <w:b/>
        </w:rPr>
        <w:t>а</w:t>
      </w:r>
      <w:r w:rsidR="00737374" w:rsidRPr="004B0461">
        <w:rPr>
          <w:b/>
        </w:rPr>
        <w:t xml:space="preserve"> недвижимости:</w:t>
      </w:r>
      <w:r w:rsidR="00737374" w:rsidRPr="004B0461">
        <w:rPr>
          <w:b/>
        </w:rPr>
        <w:tab/>
      </w:r>
      <w:r w:rsidR="00F07372" w:rsidRPr="004B0461">
        <w:t>77:04:0001018:12516</w:t>
      </w:r>
    </w:p>
    <w:p w:rsidR="00A0146A" w:rsidRPr="004B0461" w:rsidRDefault="00737374" w:rsidP="004B0461">
      <w:pPr>
        <w:tabs>
          <w:tab w:val="left" w:pos="5387"/>
          <w:tab w:val="left" w:pos="5460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 xml:space="preserve">Адрес: </w:t>
      </w:r>
      <w:r w:rsidRPr="004B0461">
        <w:rPr>
          <w:b/>
        </w:rPr>
        <w:tab/>
      </w:r>
      <w:r w:rsidR="004A7F08" w:rsidRPr="004B0461">
        <w:t xml:space="preserve">г. Москва, </w:t>
      </w:r>
      <w:r w:rsidR="00F07372" w:rsidRPr="004B0461">
        <w:t xml:space="preserve">ул. </w:t>
      </w:r>
      <w:proofErr w:type="spellStart"/>
      <w:r w:rsidR="00F07372" w:rsidRPr="004B0461">
        <w:t>Шарикоподшипниковская</w:t>
      </w:r>
      <w:proofErr w:type="spellEnd"/>
      <w:r w:rsidR="00F07372" w:rsidRPr="004B0461">
        <w:t xml:space="preserve">, </w:t>
      </w:r>
      <w:r w:rsidR="00F07372" w:rsidRPr="004B0461">
        <w:br/>
        <w:t>д. 11, стр. 2</w:t>
      </w:r>
    </w:p>
    <w:p w:rsidR="00182F00" w:rsidRPr="004B0461" w:rsidRDefault="00182F00" w:rsidP="004B0461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73493D" w:rsidRPr="004B0461" w:rsidRDefault="0073493D" w:rsidP="004B0461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>Кадастровый номер объекта недвижимости:</w:t>
      </w:r>
      <w:r w:rsidRPr="004B0461">
        <w:rPr>
          <w:b/>
        </w:rPr>
        <w:tab/>
      </w:r>
      <w:r w:rsidR="00F07372" w:rsidRPr="004B0461">
        <w:t>77:04:0001018:12533</w:t>
      </w:r>
    </w:p>
    <w:p w:rsidR="0073493D" w:rsidRPr="004B0461" w:rsidRDefault="0073493D" w:rsidP="004B0461">
      <w:pPr>
        <w:tabs>
          <w:tab w:val="left" w:pos="5460"/>
          <w:tab w:val="left" w:pos="5670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 xml:space="preserve">Адрес: </w:t>
      </w:r>
      <w:r w:rsidRPr="004B0461">
        <w:rPr>
          <w:b/>
        </w:rPr>
        <w:tab/>
      </w:r>
      <w:r w:rsidR="00DE5617" w:rsidRPr="004B0461">
        <w:t xml:space="preserve">г. Москва, ул. </w:t>
      </w:r>
      <w:proofErr w:type="spellStart"/>
      <w:r w:rsidR="00DE5617" w:rsidRPr="004B0461">
        <w:t>Шарикоподшипниковская</w:t>
      </w:r>
      <w:proofErr w:type="spellEnd"/>
      <w:r w:rsidR="00DE5617" w:rsidRPr="004B0461">
        <w:t xml:space="preserve">, </w:t>
      </w:r>
      <w:r w:rsidR="00DE5617" w:rsidRPr="004B0461">
        <w:br/>
        <w:t>д. 11, стр. 4</w:t>
      </w:r>
    </w:p>
    <w:p w:rsidR="00F07372" w:rsidRPr="004B0461" w:rsidRDefault="00F07372" w:rsidP="004B0461">
      <w:pPr>
        <w:tabs>
          <w:tab w:val="left" w:pos="5670"/>
        </w:tabs>
        <w:spacing w:after="0" w:line="240" w:lineRule="auto"/>
        <w:ind w:left="5387" w:right="-2" w:hanging="5387"/>
        <w:jc w:val="both"/>
        <w:rPr>
          <w:b/>
        </w:rPr>
      </w:pPr>
    </w:p>
    <w:p w:rsidR="00F07372" w:rsidRPr="004B0461" w:rsidRDefault="00F07372" w:rsidP="004B0461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>Кадастровый номер объекта недвижимости:</w:t>
      </w:r>
      <w:r w:rsidRPr="004B0461">
        <w:rPr>
          <w:b/>
        </w:rPr>
        <w:tab/>
      </w:r>
      <w:r w:rsidRPr="004B0461">
        <w:t>77:04:0001018:12510</w:t>
      </w:r>
    </w:p>
    <w:p w:rsidR="00F07372" w:rsidRPr="004B0461" w:rsidRDefault="00F07372" w:rsidP="004B0461">
      <w:pPr>
        <w:tabs>
          <w:tab w:val="left" w:pos="5460"/>
          <w:tab w:val="left" w:pos="5670"/>
        </w:tabs>
        <w:spacing w:after="0" w:line="240" w:lineRule="auto"/>
        <w:ind w:left="5387" w:right="-2" w:hanging="5387"/>
        <w:jc w:val="both"/>
      </w:pPr>
      <w:r w:rsidRPr="004B0461">
        <w:rPr>
          <w:b/>
        </w:rPr>
        <w:t xml:space="preserve">Адрес: </w:t>
      </w:r>
      <w:r w:rsidRPr="004B0461">
        <w:rPr>
          <w:b/>
        </w:rPr>
        <w:tab/>
      </w:r>
      <w:r w:rsidR="00DE5617" w:rsidRPr="004B0461">
        <w:t xml:space="preserve">г. Москва, ул. </w:t>
      </w:r>
      <w:proofErr w:type="spellStart"/>
      <w:r w:rsidR="00DE5617" w:rsidRPr="004B0461">
        <w:t>Шарикоподшипниковская</w:t>
      </w:r>
      <w:proofErr w:type="spellEnd"/>
      <w:r w:rsidR="00DE5617" w:rsidRPr="004B0461">
        <w:t xml:space="preserve">, </w:t>
      </w:r>
      <w:r w:rsidR="00DE5617" w:rsidRPr="004B0461">
        <w:br/>
        <w:t>д. 11, стр. 1</w:t>
      </w:r>
    </w:p>
    <w:p w:rsidR="0073493D" w:rsidRPr="004B0461" w:rsidRDefault="0073493D" w:rsidP="004B0461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4B0461" w:rsidRDefault="00470695" w:rsidP="004B046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4B0461">
        <w:rPr>
          <w:b/>
        </w:rPr>
        <w:t>Информация о проведенной проверке:</w:t>
      </w:r>
    </w:p>
    <w:p w:rsidR="00413059" w:rsidRPr="004B0461" w:rsidRDefault="00413059" w:rsidP="004B046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684EA4" w:rsidRPr="004B0461" w:rsidRDefault="00684EA4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>Государственная кадастровая оценка в городе Москве в 2023 году проведена</w:t>
      </w:r>
      <w:r w:rsidRPr="004B0461">
        <w:rPr>
          <w:rFonts w:eastAsia="Times New Roman"/>
          <w:color w:val="000000" w:themeColor="text1"/>
        </w:rPr>
        <w:br/>
        <w:t>в соответствии с Федеральным законом от 03.07.2016 № 237-ФЗ «О государственной кадастровой оценке»</w:t>
      </w:r>
      <w:r w:rsidR="00964ED7" w:rsidRPr="004B0461">
        <w:rPr>
          <w:rFonts w:eastAsia="Times New Roman"/>
          <w:color w:val="000000" w:themeColor="text1"/>
        </w:rPr>
        <w:t xml:space="preserve"> (далее – Закон о ГКО)</w:t>
      </w:r>
      <w:r w:rsidRPr="004B0461">
        <w:rPr>
          <w:rFonts w:eastAsia="Times New Roman"/>
          <w:color w:val="000000" w:themeColor="text1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4B0461">
        <w:rPr>
          <w:rFonts w:eastAsia="Times New Roman"/>
          <w:color w:val="000000" w:themeColor="text1"/>
        </w:rPr>
        <w:t>Росреестра</w:t>
      </w:r>
      <w:proofErr w:type="spellEnd"/>
      <w:r w:rsidRPr="004B0461">
        <w:rPr>
          <w:rFonts w:eastAsia="Times New Roman"/>
          <w:color w:val="000000" w:themeColor="text1"/>
        </w:rPr>
        <w:t xml:space="preserve"> от 04.08.2021 № П/0336.</w:t>
      </w:r>
    </w:p>
    <w:p w:rsidR="00964ED7" w:rsidRPr="004B0461" w:rsidRDefault="00964ED7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>В соответствии с положениями статьи 13 Закона о ГКО в перечень объектов недвижимости, подлежащих государственной кадастровой оценке по состоянию на 01.01.2023 (далее – Перечень), включались сведения Единого государственного реестра недвижимости, актуальные по состоянию на 01.01.2023.</w:t>
      </w:r>
    </w:p>
    <w:p w:rsidR="00EB1857" w:rsidRPr="004B0461" w:rsidRDefault="00684EA4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 xml:space="preserve">Кадастровая стоимость объектов недвижимости с кадастровыми номерами </w:t>
      </w:r>
      <w:r w:rsidRPr="004B0461">
        <w:t>77:04:0001018:</w:t>
      </w:r>
      <w:r w:rsidRPr="004B0461">
        <w:rPr>
          <w:rFonts w:eastAsia="Times New Roman"/>
          <w:color w:val="000000" w:themeColor="text1"/>
        </w:rPr>
        <w:t xml:space="preserve">12516, 77:04:0001018:12533, 77:04:0001018:12510 на основании сведений, включенных в </w:t>
      </w:r>
      <w:r w:rsidR="00460DA4" w:rsidRPr="004B0461">
        <w:rPr>
          <w:rFonts w:eastAsia="Times New Roman"/>
          <w:color w:val="000000" w:themeColor="text1"/>
        </w:rPr>
        <w:t>П</w:t>
      </w:r>
      <w:r w:rsidRPr="004B0461">
        <w:rPr>
          <w:rFonts w:eastAsia="Times New Roman"/>
          <w:color w:val="000000" w:themeColor="text1"/>
        </w:rPr>
        <w:t xml:space="preserve">еречень, определена с учетом их отнесения к группе </w:t>
      </w:r>
      <w:r w:rsidR="00EB1857" w:rsidRPr="004B0461">
        <w:rPr>
          <w:rFonts w:eastAsia="Times New Roman"/>
          <w:color w:val="000000" w:themeColor="text1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52D25" w:rsidRPr="004B0461" w:rsidRDefault="006230E8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>К</w:t>
      </w:r>
      <w:r w:rsidR="00252D25" w:rsidRPr="004B0461">
        <w:rPr>
          <w:rFonts w:eastAsia="Times New Roman"/>
          <w:color w:val="000000" w:themeColor="text1"/>
        </w:rPr>
        <w:t xml:space="preserve">адастровая стоимость определена на основании информации о фактическом использовании </w:t>
      </w:r>
      <w:r w:rsidR="009E0474" w:rsidRPr="004B0461">
        <w:rPr>
          <w:rFonts w:eastAsia="Times New Roman"/>
          <w:color w:val="000000" w:themeColor="text1"/>
        </w:rPr>
        <w:t>всей</w:t>
      </w:r>
      <w:r w:rsidR="00E11ECF" w:rsidRPr="004B0461">
        <w:rPr>
          <w:rFonts w:eastAsia="Times New Roman"/>
          <w:color w:val="000000" w:themeColor="text1"/>
        </w:rPr>
        <w:t xml:space="preserve"> площади о</w:t>
      </w:r>
      <w:r w:rsidR="00252D25" w:rsidRPr="004B0461">
        <w:rPr>
          <w:rFonts w:eastAsia="Times New Roman"/>
          <w:color w:val="000000" w:themeColor="text1"/>
        </w:rPr>
        <w:t>бъект</w:t>
      </w:r>
      <w:r w:rsidRPr="004B0461">
        <w:rPr>
          <w:rFonts w:eastAsia="Times New Roman"/>
          <w:color w:val="000000" w:themeColor="text1"/>
        </w:rPr>
        <w:t>ов</w:t>
      </w:r>
      <w:r w:rsidR="00252D25" w:rsidRPr="004B0461">
        <w:rPr>
          <w:rFonts w:eastAsia="Times New Roman"/>
          <w:color w:val="000000" w:themeColor="text1"/>
        </w:rPr>
        <w:t xml:space="preserve"> недвижимости</w:t>
      </w:r>
      <w:r w:rsidR="00E11ECF" w:rsidRPr="004B0461">
        <w:rPr>
          <w:rFonts w:eastAsia="Times New Roman"/>
          <w:color w:val="000000" w:themeColor="text1"/>
        </w:rPr>
        <w:t xml:space="preserve"> с кадастровыми номерами 77:04:0001018:12516, 77:04:0001018:12510 </w:t>
      </w:r>
      <w:r w:rsidR="00E11ECF" w:rsidRPr="004B0461">
        <w:rPr>
          <w:color w:val="000000" w:themeColor="text1"/>
          <w:kern w:val="24"/>
        </w:rPr>
        <w:t>–</w:t>
      </w:r>
      <w:r w:rsidR="00252D25" w:rsidRPr="004B0461">
        <w:rPr>
          <w:rFonts w:eastAsia="Times New Roman"/>
          <w:color w:val="000000" w:themeColor="text1"/>
        </w:rPr>
        <w:t xml:space="preserve"> «для размещения </w:t>
      </w:r>
      <w:r w:rsidR="00EB1857" w:rsidRPr="004B0461">
        <w:rPr>
          <w:rFonts w:eastAsia="Times New Roman"/>
          <w:color w:val="000000" w:themeColor="text1"/>
        </w:rPr>
        <w:t>объектов торговли</w:t>
      </w:r>
      <w:r w:rsidR="00252D25" w:rsidRPr="004B0461">
        <w:rPr>
          <w:rFonts w:eastAsia="Times New Roman"/>
          <w:color w:val="000000" w:themeColor="text1"/>
        </w:rPr>
        <w:t>»</w:t>
      </w:r>
      <w:r w:rsidR="00E11ECF" w:rsidRPr="004B0461">
        <w:rPr>
          <w:rFonts w:eastAsia="Times New Roman"/>
          <w:color w:val="000000" w:themeColor="text1"/>
        </w:rPr>
        <w:t xml:space="preserve"> и объекта недвижимости с кадастровым номером 77:04:0001018:12533 – «для размещения объектов общественного питания»</w:t>
      </w:r>
      <w:r w:rsidR="00252D25" w:rsidRPr="004B0461">
        <w:rPr>
          <w:rFonts w:eastAsia="Times New Roman"/>
          <w:color w:val="000000" w:themeColor="text1"/>
        </w:rPr>
        <w:t xml:space="preserve">, предоставленной письмом Департамента экономической политики </w:t>
      </w:r>
      <w:r w:rsidR="00E11ECF" w:rsidRPr="004B0461">
        <w:rPr>
          <w:rFonts w:eastAsia="Times New Roman"/>
          <w:color w:val="000000" w:themeColor="text1"/>
        </w:rPr>
        <w:br/>
      </w:r>
      <w:r w:rsidR="00252D25" w:rsidRPr="004B0461">
        <w:rPr>
          <w:rFonts w:eastAsia="Times New Roman"/>
          <w:color w:val="000000" w:themeColor="text1"/>
        </w:rPr>
        <w:t xml:space="preserve">и развития города Москвы от </w:t>
      </w:r>
      <w:r w:rsidR="00EB1857" w:rsidRPr="004B0461">
        <w:rPr>
          <w:rFonts w:eastAsia="Times New Roman"/>
          <w:color w:val="000000" w:themeColor="text1"/>
        </w:rPr>
        <w:t>11.01.2023 №-ДПР-3-35898/22-1</w:t>
      </w:r>
      <w:r w:rsidR="00252D25" w:rsidRPr="004B0461">
        <w:rPr>
          <w:rFonts w:eastAsia="Times New Roman"/>
          <w:color w:val="000000" w:themeColor="text1"/>
        </w:rPr>
        <w:t>.</w:t>
      </w:r>
    </w:p>
    <w:p w:rsidR="00E11ECF" w:rsidRPr="004B0461" w:rsidRDefault="00E11ECF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lastRenderedPageBreak/>
        <w:t>Подробное описание методологии и процесса оценки объектов подгруппы</w:t>
      </w:r>
      <w:r w:rsidRPr="004B0461">
        <w:rPr>
          <w:rFonts w:eastAsia="Times New Roman"/>
          <w:color w:val="000000" w:themeColor="text1"/>
        </w:rPr>
        <w:br/>
        <w:t>4.1 «Объекты торговли, общественного питания, бытового обслуживания, сервиса, отдыха</w:t>
      </w:r>
      <w:r w:rsidRPr="004B0461">
        <w:rPr>
          <w:rFonts w:eastAsia="Times New Roman"/>
          <w:color w:val="000000" w:themeColor="text1"/>
        </w:rPr>
        <w:br/>
        <w:t xml:space="preserve">и развлечений, включая объекты многофункционального назначения (основная территория)»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B0461">
        <w:rPr>
          <w:rFonts w:eastAsia="Times New Roman"/>
          <w:color w:val="000000" w:themeColor="text1"/>
        </w:rPr>
        <w:t>машино</w:t>
      </w:r>
      <w:proofErr w:type="spellEnd"/>
      <w:r w:rsidRPr="004B0461">
        <w:rPr>
          <w:rFonts w:eastAsia="Times New Roman"/>
          <w:color w:val="000000" w:themeColor="text1"/>
        </w:rPr>
        <w:t>-мест, расположенных на территории города Москвы, по состоянию на 01.01.2023»</w:t>
      </w:r>
      <w:r w:rsidRPr="004B0461">
        <w:rPr>
          <w:rFonts w:eastAsia="Times New Roman"/>
          <w:color w:val="000000" w:themeColor="text1"/>
        </w:rPr>
        <w:br/>
        <w:t>(далее – Отчет) и в разделе 3.7.4.1 Тома 4 Отчета.</w:t>
      </w:r>
    </w:p>
    <w:p w:rsidR="004B0461" w:rsidRPr="004B0461" w:rsidRDefault="004B0461" w:rsidP="004B046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highlight w:val="yellow"/>
        </w:rPr>
      </w:pPr>
      <w:r w:rsidRPr="004B0461">
        <w:rPr>
          <w:color w:val="000000" w:themeColor="text1"/>
          <w:kern w:val="24"/>
        </w:rPr>
        <w:t xml:space="preserve">Согласно пункту 3 раздела 2.9.2 «Допущения, касающиеся информации об объектах оценки» Отчета в ходе государственной кадастровой оценки осмотр объектов оценки </w:t>
      </w:r>
      <w:r w:rsidRPr="004B0461">
        <w:rPr>
          <w:color w:val="000000" w:themeColor="text1"/>
          <w:kern w:val="24"/>
        </w:rPr>
        <w:br/>
        <w:t>не проводился.</w:t>
      </w:r>
    </w:p>
    <w:p w:rsidR="00207064" w:rsidRPr="004B0461" w:rsidRDefault="004A0933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 xml:space="preserve">Ошибок, </w:t>
      </w:r>
      <w:r w:rsidR="004B0461">
        <w:rPr>
          <w:rFonts w:eastAsia="Times New Roman"/>
          <w:color w:val="000000" w:themeColor="text1"/>
        </w:rPr>
        <w:t xml:space="preserve">указанных в заявлениях </w:t>
      </w:r>
      <w:r w:rsidR="004B0461" w:rsidRPr="004B0461">
        <w:rPr>
          <w:rFonts w:eastAsia="Times New Roman"/>
          <w:color w:val="000000" w:themeColor="text1"/>
        </w:rPr>
        <w:t xml:space="preserve">от 12.09.2024 № 01-17060/24О, № 01-17062/24О, </w:t>
      </w:r>
      <w:r w:rsidR="004B0461">
        <w:rPr>
          <w:rFonts w:eastAsia="Times New Roman"/>
          <w:color w:val="000000" w:themeColor="text1"/>
        </w:rPr>
        <w:br/>
      </w:r>
      <w:r w:rsidR="004B0461" w:rsidRPr="004B0461">
        <w:rPr>
          <w:rFonts w:eastAsia="Times New Roman"/>
          <w:color w:val="000000" w:themeColor="text1"/>
        </w:rPr>
        <w:t>№ 01-17063/24О</w:t>
      </w:r>
      <w:r w:rsidRPr="004B0461">
        <w:rPr>
          <w:rFonts w:eastAsia="Times New Roman"/>
          <w:color w:val="000000" w:themeColor="text1"/>
        </w:rPr>
        <w:t>, не выявлено.</w:t>
      </w:r>
    </w:p>
    <w:p w:rsidR="00925258" w:rsidRPr="004B0461" w:rsidRDefault="00925258" w:rsidP="004B0461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4B0461">
        <w:rPr>
          <w:rFonts w:eastAsia="Times New Roman"/>
          <w:color w:val="000000" w:themeColor="text1"/>
        </w:rPr>
        <w:t xml:space="preserve">Индивидуальные характеристики </w:t>
      </w:r>
      <w:r w:rsidR="00D338FB" w:rsidRPr="004B0461">
        <w:rPr>
          <w:rFonts w:eastAsia="Times New Roman"/>
          <w:color w:val="000000" w:themeColor="text1"/>
        </w:rPr>
        <w:t>о</w:t>
      </w:r>
      <w:r w:rsidRPr="004B0461">
        <w:rPr>
          <w:rFonts w:eastAsia="Times New Roman"/>
          <w:color w:val="000000" w:themeColor="text1"/>
        </w:rPr>
        <w:t xml:space="preserve">бъектов недвижимости могут быть учтены </w:t>
      </w:r>
      <w:r w:rsidRPr="004B0461">
        <w:rPr>
          <w:rFonts w:eastAsia="Times New Roman"/>
          <w:color w:val="000000" w:themeColor="text1"/>
        </w:rPr>
        <w:br/>
        <w:t xml:space="preserve">при определении их рыночной стоимости. В соответствии со статьей 22 </w:t>
      </w:r>
      <w:r w:rsidR="00D338FB" w:rsidRPr="004B0461">
        <w:rPr>
          <w:rFonts w:eastAsia="Times New Roman"/>
          <w:color w:val="000000" w:themeColor="text1"/>
        </w:rPr>
        <w:t>Закона о ГКО</w:t>
      </w:r>
      <w:r w:rsidRPr="004B0461">
        <w:rPr>
          <w:rFonts w:eastAsia="Times New Roman"/>
          <w:color w:val="000000" w:themeColor="text1"/>
        </w:rPr>
        <w:t xml:space="preserve">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</w:t>
      </w:r>
      <w:r w:rsidR="00D338FB" w:rsidRPr="004B0461">
        <w:rPr>
          <w:rFonts w:eastAsia="Times New Roman"/>
          <w:color w:val="000000" w:themeColor="text1"/>
        </w:rPr>
        <w:br/>
      </w:r>
      <w:r w:rsidRPr="004B0461">
        <w:rPr>
          <w:rFonts w:eastAsia="Times New Roman"/>
          <w:color w:val="000000" w:themeColor="text1"/>
        </w:rPr>
        <w:t xml:space="preserve">его рыночной стоимости. Для обращения в суд предварительное обращение в комиссию </w:t>
      </w:r>
      <w:r w:rsidR="00D338FB" w:rsidRPr="004B0461">
        <w:rPr>
          <w:rFonts w:eastAsia="Times New Roman"/>
          <w:color w:val="000000" w:themeColor="text1"/>
        </w:rPr>
        <w:br/>
      </w:r>
      <w:r w:rsidRPr="004B0461">
        <w:rPr>
          <w:rFonts w:eastAsia="Times New Roman"/>
          <w:color w:val="000000" w:themeColor="text1"/>
        </w:rPr>
        <w:t>не является обязательным. В настоящее время комиссия в городе Москве не создана.</w:t>
      </w:r>
    </w:p>
    <w:p w:rsidR="00925258" w:rsidRPr="00E11ECF" w:rsidRDefault="00925258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</w:p>
    <w:sectPr w:rsidR="00925258" w:rsidRPr="00E11EC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0762E"/>
    <w:multiLevelType w:val="hybridMultilevel"/>
    <w:tmpl w:val="85FECEE8"/>
    <w:lvl w:ilvl="0" w:tplc="35FC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3E5D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134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EFC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112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0AE"/>
    <w:rsid w:val="001D75CA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6F1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12D"/>
    <w:rsid w:val="00251B72"/>
    <w:rsid w:val="002520DB"/>
    <w:rsid w:val="00252D25"/>
    <w:rsid w:val="00253ED7"/>
    <w:rsid w:val="00255DC8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08F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4D16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5B6E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9D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4A0E"/>
    <w:rsid w:val="003D17C6"/>
    <w:rsid w:val="003D1EFA"/>
    <w:rsid w:val="003D1F69"/>
    <w:rsid w:val="003D20CB"/>
    <w:rsid w:val="003D28E6"/>
    <w:rsid w:val="003D50C7"/>
    <w:rsid w:val="003D5A2F"/>
    <w:rsid w:val="003D5C3B"/>
    <w:rsid w:val="003D6401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456C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0DA4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1F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0461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B2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33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0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4EA4"/>
    <w:rsid w:val="00686252"/>
    <w:rsid w:val="006864A6"/>
    <w:rsid w:val="006872EE"/>
    <w:rsid w:val="006915E8"/>
    <w:rsid w:val="00692466"/>
    <w:rsid w:val="00695ADA"/>
    <w:rsid w:val="006A09B8"/>
    <w:rsid w:val="006A1B6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93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B4B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0B3F"/>
    <w:rsid w:val="00862A49"/>
    <w:rsid w:val="008647C5"/>
    <w:rsid w:val="00866B60"/>
    <w:rsid w:val="00867166"/>
    <w:rsid w:val="008719D2"/>
    <w:rsid w:val="00871A9F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258"/>
    <w:rsid w:val="009257AE"/>
    <w:rsid w:val="00926444"/>
    <w:rsid w:val="00926BCF"/>
    <w:rsid w:val="00927623"/>
    <w:rsid w:val="00930F3D"/>
    <w:rsid w:val="00931C5B"/>
    <w:rsid w:val="00934447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45D"/>
    <w:rsid w:val="00964C41"/>
    <w:rsid w:val="00964ED7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0474"/>
    <w:rsid w:val="009E2776"/>
    <w:rsid w:val="009E2B6F"/>
    <w:rsid w:val="009E2FD2"/>
    <w:rsid w:val="009E3B1A"/>
    <w:rsid w:val="009E46C1"/>
    <w:rsid w:val="009E521B"/>
    <w:rsid w:val="009E60C7"/>
    <w:rsid w:val="009F080D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3F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60AC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C39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426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5EA6"/>
    <w:rsid w:val="00CC6A29"/>
    <w:rsid w:val="00CC7E5C"/>
    <w:rsid w:val="00CD0843"/>
    <w:rsid w:val="00CD0A61"/>
    <w:rsid w:val="00CD2296"/>
    <w:rsid w:val="00CD7113"/>
    <w:rsid w:val="00CE0C80"/>
    <w:rsid w:val="00CE3F1F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A97"/>
    <w:rsid w:val="00D32996"/>
    <w:rsid w:val="00D338FB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F44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AF2"/>
    <w:rsid w:val="00DD3827"/>
    <w:rsid w:val="00DD53D9"/>
    <w:rsid w:val="00DD5EC9"/>
    <w:rsid w:val="00DE1959"/>
    <w:rsid w:val="00DE338B"/>
    <w:rsid w:val="00DE3DC8"/>
    <w:rsid w:val="00DE55F1"/>
    <w:rsid w:val="00DE5617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CF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AC1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857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07372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AD8"/>
    <w:rsid w:val="00FD5B1B"/>
    <w:rsid w:val="00FD6376"/>
    <w:rsid w:val="00FE08A0"/>
    <w:rsid w:val="00FE1664"/>
    <w:rsid w:val="00FE2B58"/>
    <w:rsid w:val="00FE361F"/>
    <w:rsid w:val="00FE42B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0F5B7E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5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EE03-D0A4-4B3A-8290-FBE3013A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3310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2024-07-29T06:49:00Z</dcterms:created>
  <dcterms:modified xsi:type="dcterms:W3CDTF">2024-10-04T10:22:00Z</dcterms:modified>
</cp:coreProperties>
</file>