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331EBF" w:rsidRDefault="00331EBF" w:rsidP="00497CB4">
      <w:pPr>
        <w:spacing w:line="252" w:lineRule="auto"/>
        <w:ind w:right="284"/>
        <w:jc w:val="center"/>
        <w:rPr>
          <w:b/>
          <w:sz w:val="25"/>
          <w:szCs w:val="25"/>
        </w:rPr>
      </w:pPr>
    </w:p>
    <w:p w:rsidR="00442789" w:rsidRPr="005B36FF" w:rsidRDefault="00442789" w:rsidP="00497CB4">
      <w:pPr>
        <w:spacing w:line="252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5B36FF">
        <w:rPr>
          <w:b/>
          <w:sz w:val="25"/>
          <w:szCs w:val="25"/>
        </w:rPr>
        <w:t>РЕШЕНИЕ</w:t>
      </w:r>
    </w:p>
    <w:p w:rsidR="00442789" w:rsidRPr="005B36FF" w:rsidRDefault="00807557" w:rsidP="00497CB4">
      <w:pPr>
        <w:spacing w:line="252" w:lineRule="auto"/>
        <w:jc w:val="center"/>
        <w:rPr>
          <w:b/>
          <w:sz w:val="25"/>
          <w:szCs w:val="25"/>
        </w:rPr>
      </w:pPr>
      <w:r w:rsidRPr="005B36FF">
        <w:rPr>
          <w:b/>
          <w:sz w:val="25"/>
          <w:szCs w:val="25"/>
        </w:rPr>
        <w:t>о</w:t>
      </w:r>
      <w:r w:rsidR="00442789" w:rsidRPr="005B36FF">
        <w:rPr>
          <w:b/>
          <w:sz w:val="25"/>
          <w:szCs w:val="25"/>
        </w:rPr>
        <w:t xml:space="preserve"> пересчете кадастровой стоимости</w:t>
      </w:r>
    </w:p>
    <w:p w:rsidR="00442789" w:rsidRPr="005B36FF" w:rsidRDefault="00442789" w:rsidP="00497CB4">
      <w:pPr>
        <w:spacing w:line="252" w:lineRule="auto"/>
        <w:contextualSpacing/>
        <w:jc w:val="center"/>
        <w:rPr>
          <w:b/>
          <w:sz w:val="25"/>
          <w:szCs w:val="25"/>
        </w:rPr>
      </w:pPr>
    </w:p>
    <w:p w:rsidR="00442789" w:rsidRPr="005B36FF" w:rsidRDefault="00374835" w:rsidP="00497CB4">
      <w:pPr>
        <w:spacing w:line="252" w:lineRule="auto"/>
        <w:ind w:right="-2"/>
        <w:rPr>
          <w:b/>
          <w:sz w:val="25"/>
          <w:szCs w:val="25"/>
        </w:rPr>
      </w:pPr>
      <w:r w:rsidRPr="005B36FF">
        <w:rPr>
          <w:b/>
          <w:sz w:val="25"/>
          <w:szCs w:val="25"/>
        </w:rPr>
        <w:t>«</w:t>
      </w:r>
      <w:r w:rsidR="00807557" w:rsidRPr="005B36FF">
        <w:rPr>
          <w:b/>
          <w:sz w:val="25"/>
          <w:szCs w:val="25"/>
        </w:rPr>
        <w:t>21</w:t>
      </w:r>
      <w:r w:rsidR="00442789" w:rsidRPr="005B36FF">
        <w:rPr>
          <w:b/>
          <w:sz w:val="25"/>
          <w:szCs w:val="25"/>
        </w:rPr>
        <w:t xml:space="preserve">» </w:t>
      </w:r>
      <w:r w:rsidR="00030938" w:rsidRPr="005B36FF">
        <w:rPr>
          <w:b/>
          <w:sz w:val="25"/>
          <w:szCs w:val="25"/>
        </w:rPr>
        <w:t>августа</w:t>
      </w:r>
      <w:r w:rsidR="00442789" w:rsidRPr="005B36FF">
        <w:rPr>
          <w:b/>
          <w:sz w:val="25"/>
          <w:szCs w:val="25"/>
        </w:rPr>
        <w:t xml:space="preserve"> 202</w:t>
      </w:r>
      <w:r w:rsidR="00030938" w:rsidRPr="005B36FF">
        <w:rPr>
          <w:b/>
          <w:sz w:val="25"/>
          <w:szCs w:val="25"/>
        </w:rPr>
        <w:t>4</w:t>
      </w:r>
      <w:r w:rsidR="00442789" w:rsidRPr="005B36FF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Pr="005B36FF">
        <w:rPr>
          <w:b/>
          <w:sz w:val="25"/>
          <w:szCs w:val="25"/>
        </w:rPr>
        <w:t xml:space="preserve">    </w:t>
      </w:r>
      <w:r w:rsidR="00DF3599" w:rsidRPr="005B36FF">
        <w:rPr>
          <w:b/>
          <w:sz w:val="25"/>
          <w:szCs w:val="25"/>
        </w:rPr>
        <w:t xml:space="preserve"> </w:t>
      </w:r>
      <w:r w:rsidRPr="005B36FF">
        <w:rPr>
          <w:b/>
          <w:sz w:val="25"/>
          <w:szCs w:val="25"/>
        </w:rPr>
        <w:t xml:space="preserve"> </w:t>
      </w:r>
      <w:r w:rsidR="005F27A6" w:rsidRPr="005B36FF">
        <w:rPr>
          <w:b/>
          <w:sz w:val="25"/>
          <w:szCs w:val="25"/>
        </w:rPr>
        <w:t xml:space="preserve">       </w:t>
      </w:r>
      <w:r w:rsidRPr="005B36FF">
        <w:rPr>
          <w:b/>
          <w:sz w:val="25"/>
          <w:szCs w:val="25"/>
        </w:rPr>
        <w:t xml:space="preserve">№ </w:t>
      </w:r>
      <w:r w:rsidR="005F27A6" w:rsidRPr="005B36FF">
        <w:rPr>
          <w:b/>
          <w:sz w:val="25"/>
          <w:szCs w:val="25"/>
        </w:rPr>
        <w:t>549</w:t>
      </w:r>
      <w:r w:rsidR="007247F8" w:rsidRPr="005B36FF">
        <w:rPr>
          <w:b/>
          <w:sz w:val="25"/>
          <w:szCs w:val="25"/>
        </w:rPr>
        <w:t>/24</w:t>
      </w:r>
    </w:p>
    <w:p w:rsidR="00F51D47" w:rsidRPr="005B36FF" w:rsidRDefault="00F51D47" w:rsidP="00497CB4">
      <w:pPr>
        <w:spacing w:line="252" w:lineRule="auto"/>
        <w:ind w:right="-2"/>
        <w:rPr>
          <w:sz w:val="25"/>
          <w:szCs w:val="25"/>
        </w:rPr>
      </w:pPr>
    </w:p>
    <w:p w:rsidR="00E40437" w:rsidRPr="005B36FF" w:rsidRDefault="00F51D47" w:rsidP="00497CB4">
      <w:pPr>
        <w:tabs>
          <w:tab w:val="left" w:pos="5812"/>
        </w:tabs>
        <w:spacing w:line="252" w:lineRule="auto"/>
        <w:rPr>
          <w:sz w:val="25"/>
          <w:szCs w:val="25"/>
        </w:rPr>
      </w:pPr>
      <w:r w:rsidRPr="005B36FF">
        <w:rPr>
          <w:b/>
          <w:sz w:val="25"/>
          <w:szCs w:val="25"/>
        </w:rPr>
        <w:t xml:space="preserve">Реквизиты </w:t>
      </w:r>
      <w:r w:rsidR="00030938" w:rsidRPr="005B36FF">
        <w:rPr>
          <w:b/>
          <w:sz w:val="25"/>
          <w:szCs w:val="25"/>
        </w:rPr>
        <w:t>заявлени</w:t>
      </w:r>
      <w:r w:rsidR="00E948E9" w:rsidRPr="005B36FF">
        <w:rPr>
          <w:b/>
          <w:sz w:val="25"/>
          <w:szCs w:val="25"/>
        </w:rPr>
        <w:t>я</w:t>
      </w:r>
      <w:r w:rsidRPr="005B36FF">
        <w:rPr>
          <w:b/>
          <w:sz w:val="25"/>
          <w:szCs w:val="25"/>
        </w:rPr>
        <w:t>:</w:t>
      </w:r>
      <w:r w:rsidR="006437B2" w:rsidRPr="005B36FF">
        <w:rPr>
          <w:sz w:val="25"/>
          <w:szCs w:val="25"/>
        </w:rPr>
        <w:t xml:space="preserve"> </w:t>
      </w:r>
      <w:r w:rsidR="006437B2" w:rsidRPr="005B36FF">
        <w:rPr>
          <w:sz w:val="25"/>
          <w:szCs w:val="25"/>
        </w:rPr>
        <w:tab/>
      </w:r>
      <w:r w:rsidR="001E4EA5" w:rsidRPr="005B36FF">
        <w:rPr>
          <w:sz w:val="25"/>
          <w:szCs w:val="25"/>
        </w:rPr>
        <w:t xml:space="preserve">от </w:t>
      </w:r>
      <w:r w:rsidR="00077630" w:rsidRPr="005B36FF">
        <w:rPr>
          <w:sz w:val="25"/>
          <w:szCs w:val="25"/>
        </w:rPr>
        <w:t>24</w:t>
      </w:r>
      <w:r w:rsidR="00030938" w:rsidRPr="005B36FF">
        <w:rPr>
          <w:sz w:val="25"/>
          <w:szCs w:val="25"/>
        </w:rPr>
        <w:t>.07.2024</w:t>
      </w:r>
      <w:r w:rsidR="00DC1F5B" w:rsidRPr="005B36FF">
        <w:rPr>
          <w:sz w:val="25"/>
          <w:szCs w:val="25"/>
        </w:rPr>
        <w:t xml:space="preserve"> </w:t>
      </w:r>
      <w:r w:rsidR="001E4EA5" w:rsidRPr="005B36FF">
        <w:rPr>
          <w:sz w:val="25"/>
          <w:szCs w:val="25"/>
        </w:rPr>
        <w:t xml:space="preserve">№ </w:t>
      </w:r>
      <w:r w:rsidR="00077630" w:rsidRPr="005B36FF">
        <w:rPr>
          <w:sz w:val="25"/>
          <w:szCs w:val="25"/>
        </w:rPr>
        <w:t>01-14053/24О</w:t>
      </w:r>
    </w:p>
    <w:p w:rsidR="002A66BF" w:rsidRPr="005B36FF" w:rsidRDefault="002A66BF" w:rsidP="00497CB4">
      <w:pPr>
        <w:spacing w:line="252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5B36FF" w:rsidRDefault="00694B07" w:rsidP="00497CB4">
      <w:pPr>
        <w:tabs>
          <w:tab w:val="left" w:pos="5670"/>
        </w:tabs>
        <w:spacing w:line="252" w:lineRule="auto"/>
        <w:ind w:left="5812" w:right="-2" w:hanging="5812"/>
        <w:rPr>
          <w:sz w:val="25"/>
          <w:szCs w:val="25"/>
        </w:rPr>
      </w:pPr>
      <w:r w:rsidRPr="005B36FF">
        <w:rPr>
          <w:b/>
          <w:sz w:val="25"/>
          <w:szCs w:val="25"/>
        </w:rPr>
        <w:t>Информация о зая</w:t>
      </w:r>
      <w:r w:rsidR="008726C7" w:rsidRPr="005B36FF">
        <w:rPr>
          <w:b/>
          <w:sz w:val="25"/>
          <w:szCs w:val="25"/>
        </w:rPr>
        <w:t xml:space="preserve">вителе: </w:t>
      </w:r>
      <w:r w:rsidR="008726C7" w:rsidRPr="005B36FF">
        <w:rPr>
          <w:b/>
          <w:sz w:val="25"/>
          <w:szCs w:val="25"/>
        </w:rPr>
        <w:tab/>
      </w:r>
      <w:r w:rsidR="003C7459" w:rsidRPr="005B36FF">
        <w:rPr>
          <w:b/>
          <w:sz w:val="25"/>
          <w:szCs w:val="25"/>
        </w:rPr>
        <w:tab/>
      </w:r>
      <w:r w:rsidR="00331EBF">
        <w:rPr>
          <w:sz w:val="25"/>
          <w:szCs w:val="25"/>
        </w:rPr>
        <w:t>***</w:t>
      </w:r>
    </w:p>
    <w:p w:rsidR="00851200" w:rsidRPr="005B36FF" w:rsidRDefault="00851200" w:rsidP="00497CB4">
      <w:pPr>
        <w:tabs>
          <w:tab w:val="left" w:pos="5670"/>
        </w:tabs>
        <w:spacing w:line="252" w:lineRule="auto"/>
        <w:ind w:left="5812" w:right="-2" w:hanging="5812"/>
        <w:rPr>
          <w:sz w:val="25"/>
          <w:szCs w:val="25"/>
        </w:rPr>
      </w:pPr>
    </w:p>
    <w:p w:rsidR="00470695" w:rsidRPr="005B36FF" w:rsidRDefault="00470695" w:rsidP="00497CB4">
      <w:pPr>
        <w:tabs>
          <w:tab w:val="left" w:pos="5812"/>
        </w:tabs>
        <w:spacing w:line="252" w:lineRule="auto"/>
        <w:ind w:right="-2"/>
        <w:jc w:val="both"/>
        <w:rPr>
          <w:rFonts w:eastAsia="Times New Roman"/>
          <w:sz w:val="25"/>
          <w:szCs w:val="25"/>
        </w:rPr>
      </w:pPr>
      <w:r w:rsidRPr="005B36FF">
        <w:rPr>
          <w:b/>
          <w:sz w:val="25"/>
          <w:szCs w:val="25"/>
        </w:rPr>
        <w:t xml:space="preserve">Кадастровый номер </w:t>
      </w:r>
      <w:r w:rsidR="00106488" w:rsidRPr="005B36FF">
        <w:rPr>
          <w:b/>
          <w:sz w:val="25"/>
          <w:szCs w:val="25"/>
        </w:rPr>
        <w:t>объекта недвижимости</w:t>
      </w:r>
      <w:r w:rsidRPr="005B36FF">
        <w:rPr>
          <w:b/>
          <w:sz w:val="25"/>
          <w:szCs w:val="25"/>
        </w:rPr>
        <w:t>:</w:t>
      </w:r>
      <w:r w:rsidR="009E3F2E" w:rsidRPr="005B36FF">
        <w:rPr>
          <w:sz w:val="25"/>
          <w:szCs w:val="25"/>
        </w:rPr>
        <w:t xml:space="preserve"> </w:t>
      </w:r>
      <w:r w:rsidR="003C7459" w:rsidRPr="005B36FF">
        <w:rPr>
          <w:sz w:val="25"/>
          <w:szCs w:val="25"/>
        </w:rPr>
        <w:tab/>
      </w:r>
      <w:r w:rsidR="00077630" w:rsidRPr="005B36FF">
        <w:rPr>
          <w:sz w:val="25"/>
          <w:szCs w:val="25"/>
        </w:rPr>
        <w:t>77:09:0002027:14380</w:t>
      </w:r>
    </w:p>
    <w:p w:rsidR="00077630" w:rsidRPr="005B36FF" w:rsidRDefault="00470695" w:rsidP="00497CB4">
      <w:pPr>
        <w:tabs>
          <w:tab w:val="left" w:pos="5812"/>
        </w:tabs>
        <w:spacing w:line="252" w:lineRule="auto"/>
        <w:ind w:left="5805" w:right="-2" w:hanging="5805"/>
        <w:jc w:val="both"/>
        <w:rPr>
          <w:sz w:val="25"/>
          <w:szCs w:val="25"/>
        </w:rPr>
      </w:pPr>
      <w:r w:rsidRPr="005B36FF">
        <w:rPr>
          <w:b/>
          <w:sz w:val="25"/>
          <w:szCs w:val="25"/>
        </w:rPr>
        <w:t>Адрес:</w:t>
      </w:r>
      <w:r w:rsidR="00890668" w:rsidRPr="005B36FF">
        <w:rPr>
          <w:sz w:val="25"/>
          <w:szCs w:val="25"/>
        </w:rPr>
        <w:tab/>
      </w:r>
      <w:r w:rsidR="000651C9" w:rsidRPr="005B36FF">
        <w:rPr>
          <w:sz w:val="25"/>
          <w:szCs w:val="25"/>
        </w:rPr>
        <w:t xml:space="preserve">г. Москва, </w:t>
      </w:r>
      <w:proofErr w:type="spellStart"/>
      <w:r w:rsidR="00077630" w:rsidRPr="005B36FF">
        <w:rPr>
          <w:sz w:val="25"/>
          <w:szCs w:val="25"/>
        </w:rPr>
        <w:t>вн</w:t>
      </w:r>
      <w:proofErr w:type="spellEnd"/>
      <w:r w:rsidR="00077630" w:rsidRPr="005B36FF">
        <w:rPr>
          <w:sz w:val="25"/>
          <w:szCs w:val="25"/>
        </w:rPr>
        <w:t xml:space="preserve">. тер. г. муниципальный округ </w:t>
      </w:r>
      <w:proofErr w:type="spellStart"/>
      <w:r w:rsidR="00077630" w:rsidRPr="005B36FF">
        <w:rPr>
          <w:sz w:val="25"/>
          <w:szCs w:val="25"/>
        </w:rPr>
        <w:t>Бескудниковский</w:t>
      </w:r>
      <w:proofErr w:type="spellEnd"/>
      <w:r w:rsidR="00077630" w:rsidRPr="005B36FF">
        <w:rPr>
          <w:sz w:val="25"/>
          <w:szCs w:val="25"/>
        </w:rPr>
        <w:t>,</w:t>
      </w:r>
    </w:p>
    <w:p w:rsidR="003B51A9" w:rsidRPr="005B36FF" w:rsidRDefault="00077630" w:rsidP="00497CB4">
      <w:pPr>
        <w:tabs>
          <w:tab w:val="left" w:pos="5812"/>
        </w:tabs>
        <w:spacing w:line="252" w:lineRule="auto"/>
        <w:ind w:left="5805" w:right="-2" w:hanging="5805"/>
        <w:jc w:val="both"/>
        <w:rPr>
          <w:sz w:val="25"/>
          <w:szCs w:val="25"/>
        </w:rPr>
      </w:pPr>
      <w:r w:rsidRPr="005B36FF">
        <w:rPr>
          <w:b/>
          <w:sz w:val="25"/>
          <w:szCs w:val="25"/>
        </w:rPr>
        <w:tab/>
      </w:r>
      <w:r w:rsidRPr="005B36FF">
        <w:rPr>
          <w:sz w:val="25"/>
          <w:szCs w:val="25"/>
        </w:rPr>
        <w:t xml:space="preserve">б-р </w:t>
      </w:r>
      <w:proofErr w:type="spellStart"/>
      <w:r w:rsidRPr="005B36FF">
        <w:rPr>
          <w:sz w:val="25"/>
          <w:szCs w:val="25"/>
        </w:rPr>
        <w:t>Бескудниковский</w:t>
      </w:r>
      <w:proofErr w:type="spellEnd"/>
      <w:r w:rsidRPr="005B36FF">
        <w:rPr>
          <w:sz w:val="25"/>
          <w:szCs w:val="25"/>
        </w:rPr>
        <w:t>, д. 12, пом. 12/1</w:t>
      </w:r>
    </w:p>
    <w:p w:rsidR="00A75F6E" w:rsidRPr="005B36FF" w:rsidRDefault="00A75F6E" w:rsidP="00497CB4">
      <w:pPr>
        <w:tabs>
          <w:tab w:val="left" w:pos="5812"/>
        </w:tabs>
        <w:spacing w:line="252" w:lineRule="auto"/>
        <w:ind w:left="5805" w:right="-2" w:hanging="5805"/>
        <w:jc w:val="both"/>
        <w:rPr>
          <w:sz w:val="25"/>
          <w:szCs w:val="25"/>
        </w:rPr>
      </w:pPr>
      <w:r w:rsidRPr="005B36FF">
        <w:rPr>
          <w:sz w:val="25"/>
          <w:szCs w:val="25"/>
        </w:rPr>
        <w:tab/>
      </w:r>
    </w:p>
    <w:p w:rsidR="00333749" w:rsidRPr="005B36FF" w:rsidRDefault="006437B2" w:rsidP="00497CB4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5"/>
          <w:szCs w:val="25"/>
        </w:rPr>
      </w:pPr>
      <w:r w:rsidRPr="005B36FF">
        <w:rPr>
          <w:b/>
          <w:sz w:val="25"/>
          <w:szCs w:val="25"/>
        </w:rPr>
        <w:t>И</w:t>
      </w:r>
      <w:r w:rsidR="00333749" w:rsidRPr="005B36FF">
        <w:rPr>
          <w:b/>
          <w:sz w:val="25"/>
          <w:szCs w:val="25"/>
        </w:rPr>
        <w:t xml:space="preserve">нформация о проведенной </w:t>
      </w:r>
      <w:r w:rsidR="008F64BA" w:rsidRPr="005B36FF">
        <w:rPr>
          <w:b/>
          <w:sz w:val="25"/>
          <w:szCs w:val="25"/>
        </w:rPr>
        <w:t>проверке:</w:t>
      </w:r>
    </w:p>
    <w:p w:rsidR="005B36FF" w:rsidRPr="005B36FF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25"/>
          <w:szCs w:val="25"/>
        </w:rPr>
      </w:pPr>
    </w:p>
    <w:p w:rsidR="005B36FF" w:rsidRPr="005B36FF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B36FF">
        <w:rPr>
          <w:color w:val="000000"/>
          <w:sz w:val="25"/>
          <w:szCs w:val="25"/>
        </w:rPr>
        <w:t xml:space="preserve">Государственная кадастровая оценка в 2021 </w:t>
      </w:r>
      <w:r>
        <w:rPr>
          <w:color w:val="000000"/>
          <w:sz w:val="25"/>
          <w:szCs w:val="25"/>
        </w:rPr>
        <w:t>году проводилась в соответствии</w:t>
      </w:r>
      <w:r>
        <w:rPr>
          <w:color w:val="000000"/>
          <w:sz w:val="25"/>
          <w:szCs w:val="25"/>
        </w:rPr>
        <w:br/>
      </w:r>
      <w:r w:rsidRPr="005B36FF">
        <w:rPr>
          <w:color w:val="000000"/>
          <w:sz w:val="25"/>
          <w:szCs w:val="25"/>
        </w:rPr>
        <w:t>с Федеральным законом от 03.07.2016 № 237-ФЗ «О государственной кадастровой оценке» (далее – Закон о государственной кадастровой оценке).</w:t>
      </w:r>
    </w:p>
    <w:p w:rsidR="005B36FF" w:rsidRPr="005B36FF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B36FF">
        <w:rPr>
          <w:color w:val="000000"/>
          <w:sz w:val="25"/>
          <w:szCs w:val="25"/>
        </w:rPr>
        <w:t>Распоряжением Департамента городского имущества города Москвы от 15.11.2021</w:t>
      </w:r>
      <w:r w:rsidRPr="005B36FF">
        <w:rPr>
          <w:color w:val="000000"/>
          <w:sz w:val="25"/>
          <w:szCs w:val="25"/>
        </w:rPr>
        <w:br/>
        <w:t>№ 51520 «Об утверждении результатов определения кадастровой стоимости объектов недвижимости в городе Москве по состоянию на 01 января 2021 г.» (далее – Распоряжение) утверждена кадастровая стоимость объекта недвижимости с кадастровым номером 77:09:0002027:14380 (далее – Объект недвижимости), определенная по состоянию</w:t>
      </w:r>
      <w:r w:rsidRPr="005B36FF">
        <w:rPr>
          <w:color w:val="000000"/>
          <w:sz w:val="25"/>
          <w:szCs w:val="25"/>
        </w:rPr>
        <w:br/>
        <w:t>на 01.01.2021, в размере 205 045 223,26 руб.</w:t>
      </w:r>
    </w:p>
    <w:p w:rsidR="005B36FF" w:rsidRPr="005B36FF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B36FF">
        <w:rPr>
          <w:color w:val="000000"/>
          <w:sz w:val="25"/>
          <w:szCs w:val="25"/>
        </w:rPr>
        <w:t>В соответствии с положениями статьи 16 Закона о государственной кадастровой оценк</w:t>
      </w:r>
      <w:r w:rsidR="0074539F">
        <w:rPr>
          <w:color w:val="000000"/>
          <w:sz w:val="25"/>
          <w:szCs w:val="25"/>
        </w:rPr>
        <w:t>и</w:t>
      </w:r>
      <w:r w:rsidRPr="005B36FF">
        <w:rPr>
          <w:color w:val="000000"/>
          <w:sz w:val="25"/>
          <w:szCs w:val="25"/>
        </w:rPr>
        <w:t xml:space="preserve"> определение кадастровой стоимости объектов недвижимости, в сведения Единого государственного реестра недвижимости (далее – ЕГРН) о которых внесены изменения, которые влекут за собой изменение их кадастровой стоимости, осуществляется ГБУ «Центр имущественных платежей» (далее – Учреждение) в порядке, предусмотренном Методическими указаниями о государственной кадастровой оценке, утвержденными приказом Федеральной службы государственной регистрации, кадастра и картографии</w:t>
      </w:r>
      <w:r>
        <w:rPr>
          <w:color w:val="000000"/>
          <w:sz w:val="25"/>
          <w:szCs w:val="25"/>
        </w:rPr>
        <w:br/>
      </w:r>
      <w:r w:rsidRPr="005B36FF">
        <w:rPr>
          <w:color w:val="000000"/>
          <w:sz w:val="25"/>
          <w:szCs w:val="25"/>
        </w:rPr>
        <w:t>от 04.08.2021 № П/0336 (далее – Методические указания).</w:t>
      </w:r>
    </w:p>
    <w:p w:rsidR="005B36FF" w:rsidRPr="005B36FF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B36FF">
        <w:rPr>
          <w:color w:val="000000"/>
          <w:sz w:val="25"/>
          <w:szCs w:val="25"/>
        </w:rPr>
        <w:t>На основании информации о внесении изменений в сведения ЕГРН о площади Объекта недвижимости, поступившей из филиала публично</w:t>
      </w:r>
      <w:r>
        <w:rPr>
          <w:color w:val="000000"/>
          <w:sz w:val="25"/>
          <w:szCs w:val="25"/>
        </w:rPr>
        <w:t>-правовой компании «</w:t>
      </w:r>
      <w:proofErr w:type="spellStart"/>
      <w:r>
        <w:rPr>
          <w:color w:val="000000"/>
          <w:sz w:val="25"/>
          <w:szCs w:val="25"/>
        </w:rPr>
        <w:t>Роскадастр</w:t>
      </w:r>
      <w:proofErr w:type="spellEnd"/>
      <w:r>
        <w:rPr>
          <w:color w:val="000000"/>
          <w:sz w:val="25"/>
          <w:szCs w:val="25"/>
        </w:rPr>
        <w:t>»</w:t>
      </w:r>
      <w:r>
        <w:rPr>
          <w:color w:val="000000"/>
          <w:sz w:val="25"/>
          <w:szCs w:val="25"/>
        </w:rPr>
        <w:br/>
      </w:r>
      <w:r w:rsidRPr="005B36FF">
        <w:rPr>
          <w:color w:val="000000"/>
          <w:sz w:val="25"/>
          <w:szCs w:val="25"/>
        </w:rPr>
        <w:t>по Москве письмом от 29.03.2023 № 2.15-/0051-ГБУ/23, Учреждением осуществлен расчет кадастровой стоимости Объ</w:t>
      </w:r>
      <w:r w:rsidR="00D9614B">
        <w:rPr>
          <w:color w:val="000000"/>
          <w:sz w:val="25"/>
          <w:szCs w:val="25"/>
        </w:rPr>
        <w:t>екта недвижимости в размере 205 156 </w:t>
      </w:r>
      <w:r w:rsidRPr="005B36FF">
        <w:rPr>
          <w:color w:val="000000"/>
          <w:sz w:val="25"/>
          <w:szCs w:val="25"/>
        </w:rPr>
        <w:t xml:space="preserve">457,31 </w:t>
      </w:r>
      <w:r>
        <w:rPr>
          <w:color w:val="000000"/>
          <w:sz w:val="25"/>
          <w:szCs w:val="25"/>
        </w:rPr>
        <w:t>руб.</w:t>
      </w:r>
      <w:r>
        <w:rPr>
          <w:color w:val="000000"/>
          <w:sz w:val="25"/>
          <w:szCs w:val="25"/>
        </w:rPr>
        <w:br/>
      </w:r>
      <w:r w:rsidRPr="005B36FF">
        <w:rPr>
          <w:color w:val="000000"/>
          <w:sz w:val="25"/>
          <w:szCs w:val="25"/>
        </w:rPr>
        <w:t>(дата возникновения основания для определения кадастровой стоимости – 24.03.2023</w:t>
      </w:r>
      <w:r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br/>
      </w:r>
      <w:r w:rsidRPr="005B36FF">
        <w:rPr>
          <w:color w:val="000000"/>
          <w:sz w:val="25"/>
          <w:szCs w:val="25"/>
        </w:rPr>
        <w:t>и составлен Акт об определении кадастровой стоимости от 04.04.2023</w:t>
      </w:r>
      <w:r>
        <w:rPr>
          <w:color w:val="000000"/>
          <w:sz w:val="25"/>
          <w:szCs w:val="25"/>
        </w:rPr>
        <w:br/>
      </w:r>
      <w:r w:rsidRPr="005B36FF">
        <w:rPr>
          <w:color w:val="000000"/>
          <w:sz w:val="25"/>
          <w:szCs w:val="25"/>
        </w:rPr>
        <w:t>№ АОКС-77/2023/000073.</w:t>
      </w:r>
    </w:p>
    <w:p w:rsidR="005B36FF" w:rsidRPr="005B36FF" w:rsidRDefault="005B36FF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/>
          <w:sz w:val="25"/>
          <w:szCs w:val="25"/>
        </w:rPr>
      </w:pPr>
      <w:r w:rsidRPr="005B36FF">
        <w:rPr>
          <w:color w:val="000000"/>
          <w:sz w:val="25"/>
          <w:szCs w:val="25"/>
        </w:rPr>
        <w:lastRenderedPageBreak/>
        <w:t>Кадастровая стоимость Объ</w:t>
      </w:r>
      <w:r w:rsidR="00D9614B">
        <w:rPr>
          <w:color w:val="000000"/>
          <w:sz w:val="25"/>
          <w:szCs w:val="25"/>
        </w:rPr>
        <w:t>екта недвижимости в размере 205 156 </w:t>
      </w:r>
      <w:r w:rsidRPr="005B36FF">
        <w:rPr>
          <w:color w:val="000000"/>
          <w:sz w:val="25"/>
          <w:szCs w:val="25"/>
        </w:rPr>
        <w:t>457,31 руб. определена согласно пункту 72 Методических указаний на основе результатов последней государственной кадастровой оценки, действовавших по состоянию на дату возникновения основания пересчета кадастровой стоимости.</w:t>
      </w:r>
    </w:p>
    <w:p w:rsidR="00807557" w:rsidRPr="005B36FF" w:rsidRDefault="00807557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5B36FF">
        <w:rPr>
          <w:sz w:val="25"/>
          <w:szCs w:val="25"/>
          <w:lang w:eastAsia="en-US"/>
        </w:rPr>
        <w:t>В ходе рассмотрения заявления выявлена ошибка, допущенная при определении кадастровой стоимости. На основании документов, представленных заявителем, кадастровая стоимость Объекта недвижимости в размере 205 156 457,31 руб. пересчитана в соответствии с пунктом 73 Методических указаний с учетом Решения Московского городского суда</w:t>
      </w:r>
      <w:r w:rsidRPr="005B36FF">
        <w:rPr>
          <w:sz w:val="25"/>
          <w:szCs w:val="25"/>
          <w:lang w:eastAsia="en-US"/>
        </w:rPr>
        <w:br/>
        <w:t>по делу № 3а-0787/2023 об установлении кадастровой стоимости Объекта недвижимости</w:t>
      </w:r>
      <w:r w:rsidRPr="005B36FF">
        <w:rPr>
          <w:sz w:val="25"/>
          <w:szCs w:val="25"/>
          <w:lang w:eastAsia="en-US"/>
        </w:rPr>
        <w:br/>
        <w:t>в размере его рыночной стоимости по состоянию на 01.01.2021</w:t>
      </w:r>
      <w:r w:rsidR="00DD4D1E">
        <w:rPr>
          <w:sz w:val="25"/>
          <w:szCs w:val="25"/>
          <w:lang w:eastAsia="en-US"/>
        </w:rPr>
        <w:t>.</w:t>
      </w:r>
    </w:p>
    <w:p w:rsidR="00807557" w:rsidRDefault="00807557" w:rsidP="00497CB4">
      <w:pPr>
        <w:widowControl w:val="0"/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b/>
          <w:bCs/>
          <w:sz w:val="25"/>
          <w:szCs w:val="25"/>
          <w:lang w:eastAsia="en-US"/>
        </w:rPr>
      </w:pPr>
    </w:p>
    <w:p w:rsidR="00807557" w:rsidRDefault="00807557" w:rsidP="00497CB4">
      <w:pPr>
        <w:widowControl w:val="0"/>
        <w:tabs>
          <w:tab w:val="left" w:pos="5103"/>
          <w:tab w:val="left" w:pos="6096"/>
        </w:tabs>
        <w:spacing w:line="252" w:lineRule="auto"/>
        <w:contextualSpacing/>
        <w:jc w:val="both"/>
        <w:rPr>
          <w:b/>
          <w:bCs/>
          <w:sz w:val="25"/>
          <w:szCs w:val="25"/>
          <w:lang w:eastAsia="en-US"/>
        </w:rPr>
      </w:pPr>
      <w:r w:rsidRPr="00807557">
        <w:rPr>
          <w:b/>
          <w:bCs/>
          <w:sz w:val="25"/>
          <w:szCs w:val="25"/>
          <w:lang w:eastAsia="en-US"/>
        </w:rPr>
        <w:t>Кадастровая стоимость, определенная в результате исправления допущенных ошибок:</w:t>
      </w:r>
    </w:p>
    <w:p w:rsidR="00807557" w:rsidRDefault="00807557" w:rsidP="00AA362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b/>
          <w:bCs/>
          <w:sz w:val="25"/>
          <w:szCs w:val="25"/>
          <w:lang w:eastAsia="en-US"/>
        </w:rPr>
      </w:pPr>
    </w:p>
    <w:tbl>
      <w:tblPr>
        <w:tblW w:w="10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649"/>
        <w:gridCol w:w="2887"/>
        <w:gridCol w:w="1560"/>
        <w:gridCol w:w="1544"/>
      </w:tblGrid>
      <w:tr w:rsidR="00807557" w:rsidRPr="00807557" w:rsidTr="006B6E7E">
        <w:trPr>
          <w:trHeight w:val="732"/>
          <w:jc w:val="right"/>
        </w:trPr>
        <w:tc>
          <w:tcPr>
            <w:tcW w:w="2420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649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Кадастровая стоимость, подлежащая пересчету</w:t>
            </w:r>
          </w:p>
        </w:tc>
        <w:tc>
          <w:tcPr>
            <w:tcW w:w="2887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60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Кадастровая стоимость в результате пересчета</w:t>
            </w:r>
          </w:p>
        </w:tc>
        <w:tc>
          <w:tcPr>
            <w:tcW w:w="1544" w:type="dxa"/>
            <w:vAlign w:val="center"/>
          </w:tcPr>
          <w:p w:rsidR="00807557" w:rsidRPr="00807557" w:rsidRDefault="00807557" w:rsidP="009708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Дата,</w:t>
            </w:r>
            <w:r w:rsidR="00970822">
              <w:rPr>
                <w:color w:val="000000"/>
                <w:sz w:val="21"/>
                <w:szCs w:val="21"/>
              </w:rPr>
              <w:t xml:space="preserve"> </w:t>
            </w:r>
            <w:r w:rsidR="00991150">
              <w:rPr>
                <w:color w:val="000000"/>
                <w:sz w:val="21"/>
                <w:szCs w:val="21"/>
              </w:rPr>
              <w:br/>
            </w:r>
            <w:r w:rsidRPr="00807557">
              <w:rPr>
                <w:color w:val="000000"/>
                <w:sz w:val="21"/>
                <w:szCs w:val="21"/>
              </w:rPr>
              <w:t>по состоянию на которую определяется кадастровая стоимость</w:t>
            </w:r>
          </w:p>
        </w:tc>
      </w:tr>
      <w:tr w:rsidR="00807557" w:rsidRPr="00807557" w:rsidTr="00497CB4">
        <w:trPr>
          <w:trHeight w:val="537"/>
          <w:jc w:val="right"/>
        </w:trPr>
        <w:tc>
          <w:tcPr>
            <w:tcW w:w="2420" w:type="dxa"/>
            <w:vAlign w:val="center"/>
          </w:tcPr>
          <w:p w:rsidR="00807557" w:rsidRPr="00807557" w:rsidRDefault="00807557" w:rsidP="0080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70822">
              <w:rPr>
                <w:color w:val="000000"/>
                <w:sz w:val="21"/>
                <w:szCs w:val="21"/>
              </w:rPr>
              <w:t>77:09:0002027:14380</w:t>
            </w:r>
          </w:p>
        </w:tc>
        <w:tc>
          <w:tcPr>
            <w:tcW w:w="1649" w:type="dxa"/>
            <w:vAlign w:val="center"/>
          </w:tcPr>
          <w:p w:rsidR="00807557" w:rsidRPr="00807557" w:rsidRDefault="00807557" w:rsidP="0080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70822">
              <w:rPr>
                <w:color w:val="000000"/>
                <w:sz w:val="21"/>
                <w:szCs w:val="21"/>
              </w:rPr>
              <w:t>205 156 457,31</w:t>
            </w:r>
          </w:p>
        </w:tc>
        <w:tc>
          <w:tcPr>
            <w:tcW w:w="2887" w:type="dxa"/>
            <w:vAlign w:val="center"/>
          </w:tcPr>
          <w:p w:rsidR="00807557" w:rsidRPr="00807557" w:rsidRDefault="00807557" w:rsidP="0080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70822">
              <w:rPr>
                <w:color w:val="000000"/>
                <w:sz w:val="21"/>
                <w:szCs w:val="21"/>
              </w:rPr>
              <w:t>от 04.04.2023</w:t>
            </w:r>
            <w:r w:rsidRPr="00970822">
              <w:rPr>
                <w:color w:val="000000"/>
                <w:sz w:val="21"/>
                <w:szCs w:val="21"/>
              </w:rPr>
              <w:br/>
              <w:t>№ АОКС-77/2023/000073</w:t>
            </w:r>
          </w:p>
        </w:tc>
        <w:tc>
          <w:tcPr>
            <w:tcW w:w="1560" w:type="dxa"/>
            <w:vAlign w:val="center"/>
          </w:tcPr>
          <w:p w:rsidR="00807557" w:rsidRPr="00807557" w:rsidRDefault="005D6D95" w:rsidP="005D6D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5D6D95">
              <w:rPr>
                <w:color w:val="000000"/>
                <w:sz w:val="21"/>
                <w:szCs w:val="21"/>
              </w:rPr>
              <w:t>166 125</w:t>
            </w:r>
            <w:r>
              <w:rPr>
                <w:color w:val="000000"/>
                <w:sz w:val="21"/>
                <w:szCs w:val="21"/>
              </w:rPr>
              <w:t> </w:t>
            </w:r>
            <w:r w:rsidRPr="005D6D95">
              <w:rPr>
                <w:color w:val="000000"/>
                <w:sz w:val="21"/>
                <w:szCs w:val="21"/>
              </w:rPr>
              <w:t>608</w:t>
            </w:r>
            <w:r>
              <w:rPr>
                <w:color w:val="000000"/>
                <w:sz w:val="21"/>
                <w:szCs w:val="21"/>
              </w:rPr>
              <w:t>,</w:t>
            </w:r>
            <w:r w:rsidRPr="005D6D95">
              <w:rPr>
                <w:color w:val="000000"/>
                <w:sz w:val="21"/>
                <w:szCs w:val="21"/>
              </w:rPr>
              <w:t>88</w:t>
            </w:r>
          </w:p>
        </w:tc>
        <w:tc>
          <w:tcPr>
            <w:tcW w:w="1544" w:type="dxa"/>
            <w:vAlign w:val="center"/>
          </w:tcPr>
          <w:p w:rsidR="00807557" w:rsidRPr="00807557" w:rsidRDefault="00807557" w:rsidP="008075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807557">
              <w:rPr>
                <w:color w:val="000000"/>
                <w:sz w:val="21"/>
                <w:szCs w:val="21"/>
              </w:rPr>
              <w:t>01.01.2021</w:t>
            </w:r>
          </w:p>
        </w:tc>
      </w:tr>
    </w:tbl>
    <w:p w:rsidR="00807557" w:rsidRPr="00807557" w:rsidRDefault="00807557" w:rsidP="00AA3623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</w:p>
    <w:sectPr w:rsidR="00807557" w:rsidRPr="00807557" w:rsidSect="003B51A9">
      <w:headerReference w:type="even" r:id="rId8"/>
      <w:headerReference w:type="default" r:id="rId9"/>
      <w:headerReference w:type="first" r:id="rId10"/>
      <w:pgSz w:w="11906" w:h="16838"/>
      <w:pgMar w:top="0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331EBF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77630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488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1EBF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CB4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6FF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6D95"/>
    <w:rsid w:val="005D7962"/>
    <w:rsid w:val="005E0B70"/>
    <w:rsid w:val="005E1704"/>
    <w:rsid w:val="005E30F9"/>
    <w:rsid w:val="005E58D3"/>
    <w:rsid w:val="005F0105"/>
    <w:rsid w:val="005F0668"/>
    <w:rsid w:val="005F085A"/>
    <w:rsid w:val="005F27A6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6E7E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539F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4831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1349"/>
    <w:rsid w:val="00803F04"/>
    <w:rsid w:val="00805C19"/>
    <w:rsid w:val="00805C73"/>
    <w:rsid w:val="00807557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33C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0822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150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623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14B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D1E"/>
    <w:rsid w:val="00DD53D9"/>
    <w:rsid w:val="00DD5EC9"/>
    <w:rsid w:val="00DD7925"/>
    <w:rsid w:val="00DD79BE"/>
    <w:rsid w:val="00DE338B"/>
    <w:rsid w:val="00DE3D53"/>
    <w:rsid w:val="00DE3DC8"/>
    <w:rsid w:val="00DE55F1"/>
    <w:rsid w:val="00DE5E01"/>
    <w:rsid w:val="00DE5FE7"/>
    <w:rsid w:val="00DE6539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;"/>
  <w14:docId w14:val="4F9D494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7082-280E-422C-9CF7-12408447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508</Words>
  <Characters>2901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2024-08-22T10:29:00Z</dcterms:modified>
</cp:coreProperties>
</file>