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23B5B" w:rsidRDefault="00470695" w:rsidP="00A23B5B">
      <w:pPr>
        <w:ind w:left="284" w:right="-2"/>
        <w:jc w:val="center"/>
        <w:rPr>
          <w:b/>
          <w:sz w:val="28"/>
          <w:szCs w:val="28"/>
        </w:rPr>
      </w:pPr>
      <w:r w:rsidRPr="00A23B5B">
        <w:rPr>
          <w:b/>
          <w:sz w:val="28"/>
          <w:szCs w:val="28"/>
        </w:rPr>
        <w:t>РЕШЕНИЕ</w:t>
      </w:r>
    </w:p>
    <w:p w:rsidR="00470695" w:rsidRPr="00A23B5B" w:rsidRDefault="00470695" w:rsidP="00A23B5B">
      <w:pPr>
        <w:ind w:left="284" w:right="-2"/>
        <w:jc w:val="center"/>
        <w:rPr>
          <w:b/>
          <w:sz w:val="28"/>
          <w:szCs w:val="28"/>
        </w:rPr>
      </w:pPr>
      <w:r w:rsidRPr="00A23B5B">
        <w:rPr>
          <w:b/>
          <w:sz w:val="28"/>
          <w:szCs w:val="28"/>
        </w:rPr>
        <w:t>о пересчете кадастровой стоимости</w:t>
      </w:r>
    </w:p>
    <w:p w:rsidR="00470695" w:rsidRPr="00A23B5B" w:rsidRDefault="00470695" w:rsidP="00A23B5B">
      <w:pPr>
        <w:ind w:right="-2"/>
        <w:jc w:val="center"/>
        <w:rPr>
          <w:b/>
          <w:sz w:val="28"/>
          <w:szCs w:val="28"/>
        </w:rPr>
      </w:pPr>
    </w:p>
    <w:p w:rsidR="00470695" w:rsidRPr="00A23B5B" w:rsidRDefault="00AE756D" w:rsidP="00A23B5B">
      <w:pPr>
        <w:ind w:right="-2"/>
        <w:rPr>
          <w:b/>
          <w:sz w:val="28"/>
          <w:szCs w:val="28"/>
        </w:rPr>
      </w:pPr>
      <w:r w:rsidRPr="00A23B5B">
        <w:rPr>
          <w:b/>
          <w:sz w:val="28"/>
          <w:szCs w:val="28"/>
        </w:rPr>
        <w:t>«</w:t>
      </w:r>
      <w:r w:rsidR="00402597" w:rsidRPr="00A23B5B">
        <w:rPr>
          <w:b/>
          <w:sz w:val="28"/>
          <w:szCs w:val="28"/>
        </w:rPr>
        <w:t>1</w:t>
      </w:r>
      <w:r w:rsidR="00926717">
        <w:rPr>
          <w:b/>
          <w:sz w:val="28"/>
          <w:szCs w:val="28"/>
        </w:rPr>
        <w:t>4</w:t>
      </w:r>
      <w:r w:rsidR="00470695" w:rsidRPr="00A23B5B">
        <w:rPr>
          <w:b/>
          <w:sz w:val="28"/>
          <w:szCs w:val="28"/>
        </w:rPr>
        <w:t>»</w:t>
      </w:r>
      <w:r w:rsidR="00F62D66" w:rsidRPr="00A23B5B">
        <w:rPr>
          <w:b/>
          <w:sz w:val="28"/>
          <w:szCs w:val="28"/>
        </w:rPr>
        <w:t xml:space="preserve"> </w:t>
      </w:r>
      <w:r w:rsidR="00402597" w:rsidRPr="00A23B5B">
        <w:rPr>
          <w:b/>
          <w:sz w:val="28"/>
          <w:szCs w:val="28"/>
        </w:rPr>
        <w:t>марта</w:t>
      </w:r>
      <w:r w:rsidR="00F62D66" w:rsidRPr="00A23B5B">
        <w:rPr>
          <w:b/>
          <w:sz w:val="28"/>
          <w:szCs w:val="28"/>
        </w:rPr>
        <w:t xml:space="preserve"> </w:t>
      </w:r>
      <w:r w:rsidR="00470695" w:rsidRPr="00A23B5B">
        <w:rPr>
          <w:b/>
          <w:sz w:val="28"/>
          <w:szCs w:val="28"/>
        </w:rPr>
        <w:t>2019 г.</w:t>
      </w:r>
      <w:r w:rsidR="00470695" w:rsidRPr="00A23B5B">
        <w:rPr>
          <w:b/>
          <w:sz w:val="28"/>
          <w:szCs w:val="28"/>
        </w:rPr>
        <w:tab/>
        <w:t xml:space="preserve">             </w:t>
      </w:r>
      <w:r w:rsidR="00A2524F" w:rsidRPr="00A23B5B">
        <w:rPr>
          <w:b/>
          <w:sz w:val="28"/>
          <w:szCs w:val="28"/>
        </w:rPr>
        <w:t xml:space="preserve">                            </w:t>
      </w:r>
      <w:r w:rsidR="00470695" w:rsidRPr="00A23B5B">
        <w:rPr>
          <w:b/>
          <w:sz w:val="28"/>
          <w:szCs w:val="28"/>
        </w:rPr>
        <w:t xml:space="preserve">                    </w:t>
      </w:r>
      <w:r w:rsidR="00F62D66" w:rsidRPr="00A23B5B">
        <w:rPr>
          <w:b/>
          <w:sz w:val="28"/>
          <w:szCs w:val="28"/>
        </w:rPr>
        <w:t xml:space="preserve">                   </w:t>
      </w:r>
      <w:r w:rsidR="00975DFC" w:rsidRPr="00A23B5B">
        <w:rPr>
          <w:b/>
          <w:sz w:val="28"/>
          <w:szCs w:val="28"/>
        </w:rPr>
        <w:t xml:space="preserve">  </w:t>
      </w:r>
      <w:r w:rsidR="00A23B5B">
        <w:rPr>
          <w:b/>
          <w:sz w:val="28"/>
          <w:szCs w:val="28"/>
        </w:rPr>
        <w:t xml:space="preserve">    </w:t>
      </w:r>
      <w:r w:rsidR="00975DFC" w:rsidRPr="00A23B5B">
        <w:rPr>
          <w:b/>
          <w:sz w:val="28"/>
          <w:szCs w:val="28"/>
        </w:rPr>
        <w:t xml:space="preserve"> </w:t>
      </w:r>
      <w:r w:rsidR="00A2524F" w:rsidRPr="00A23B5B">
        <w:rPr>
          <w:b/>
          <w:sz w:val="28"/>
          <w:szCs w:val="28"/>
        </w:rPr>
        <w:t>№</w:t>
      </w:r>
      <w:r w:rsidR="008730FB" w:rsidRPr="00A23B5B">
        <w:rPr>
          <w:b/>
          <w:sz w:val="28"/>
          <w:szCs w:val="28"/>
        </w:rPr>
        <w:t xml:space="preserve"> </w:t>
      </w:r>
      <w:r w:rsidR="00402597" w:rsidRPr="00A23B5B">
        <w:rPr>
          <w:b/>
          <w:sz w:val="28"/>
          <w:szCs w:val="28"/>
        </w:rPr>
        <w:t>23</w:t>
      </w:r>
      <w:r w:rsidR="00F62D66" w:rsidRPr="00A23B5B">
        <w:rPr>
          <w:b/>
          <w:sz w:val="28"/>
          <w:szCs w:val="28"/>
        </w:rPr>
        <w:t>/19</w:t>
      </w:r>
    </w:p>
    <w:p w:rsidR="00470695" w:rsidRPr="00A23B5B" w:rsidRDefault="00470695" w:rsidP="00A23B5B">
      <w:pPr>
        <w:ind w:right="-2"/>
        <w:jc w:val="both"/>
        <w:rPr>
          <w:sz w:val="28"/>
          <w:szCs w:val="28"/>
        </w:rPr>
      </w:pPr>
    </w:p>
    <w:p w:rsidR="00470695" w:rsidRPr="00A23B5B" w:rsidRDefault="00470695" w:rsidP="00A23B5B">
      <w:pPr>
        <w:tabs>
          <w:tab w:val="left" w:pos="5387"/>
        </w:tabs>
        <w:ind w:right="-2"/>
        <w:jc w:val="both"/>
        <w:rPr>
          <w:sz w:val="28"/>
          <w:szCs w:val="28"/>
        </w:rPr>
      </w:pPr>
      <w:r w:rsidRPr="00A23B5B">
        <w:rPr>
          <w:b/>
          <w:sz w:val="28"/>
          <w:szCs w:val="28"/>
        </w:rPr>
        <w:t>Реквизиты обращения:</w:t>
      </w:r>
      <w:r w:rsidRPr="00A23B5B">
        <w:rPr>
          <w:sz w:val="28"/>
          <w:szCs w:val="28"/>
        </w:rPr>
        <w:tab/>
      </w:r>
      <w:r w:rsidR="008730FB" w:rsidRPr="00A23B5B">
        <w:rPr>
          <w:sz w:val="28"/>
          <w:szCs w:val="28"/>
        </w:rPr>
        <w:t xml:space="preserve">от </w:t>
      </w:r>
      <w:r w:rsidR="00AC1A96" w:rsidRPr="00A23B5B">
        <w:rPr>
          <w:sz w:val="28"/>
          <w:szCs w:val="28"/>
        </w:rPr>
        <w:t>2</w:t>
      </w:r>
      <w:r w:rsidR="00402597" w:rsidRPr="00A23B5B">
        <w:rPr>
          <w:sz w:val="28"/>
          <w:szCs w:val="28"/>
        </w:rPr>
        <w:t>0</w:t>
      </w:r>
      <w:r w:rsidR="008730FB" w:rsidRPr="00A23B5B">
        <w:rPr>
          <w:sz w:val="28"/>
          <w:szCs w:val="28"/>
        </w:rPr>
        <w:t>.</w:t>
      </w:r>
      <w:r w:rsidR="00402597" w:rsidRPr="00A23B5B">
        <w:rPr>
          <w:sz w:val="28"/>
          <w:szCs w:val="28"/>
        </w:rPr>
        <w:t>0</w:t>
      </w:r>
      <w:r w:rsidR="00AC1A96" w:rsidRPr="00A23B5B">
        <w:rPr>
          <w:sz w:val="28"/>
          <w:szCs w:val="28"/>
        </w:rPr>
        <w:t>2</w:t>
      </w:r>
      <w:r w:rsidR="008730FB" w:rsidRPr="00A23B5B">
        <w:rPr>
          <w:sz w:val="28"/>
          <w:szCs w:val="28"/>
        </w:rPr>
        <w:t>.201</w:t>
      </w:r>
      <w:r w:rsidR="00402597" w:rsidRPr="00A23B5B">
        <w:rPr>
          <w:sz w:val="28"/>
          <w:szCs w:val="28"/>
        </w:rPr>
        <w:t>9</w:t>
      </w:r>
      <w:r w:rsidR="008730FB" w:rsidRPr="00A23B5B">
        <w:rPr>
          <w:sz w:val="28"/>
          <w:szCs w:val="28"/>
        </w:rPr>
        <w:t xml:space="preserve"> № </w:t>
      </w:r>
      <w:r w:rsidR="00402597" w:rsidRPr="00A23B5B">
        <w:rPr>
          <w:sz w:val="28"/>
          <w:szCs w:val="28"/>
        </w:rPr>
        <w:t>01</w:t>
      </w:r>
      <w:r w:rsidR="00E34EA7" w:rsidRPr="00A23B5B">
        <w:rPr>
          <w:sz w:val="28"/>
          <w:szCs w:val="28"/>
        </w:rPr>
        <w:t>-</w:t>
      </w:r>
      <w:r w:rsidR="00402597" w:rsidRPr="00A23B5B">
        <w:rPr>
          <w:sz w:val="28"/>
          <w:szCs w:val="28"/>
        </w:rPr>
        <w:t>1839</w:t>
      </w:r>
      <w:r w:rsidR="00C10933" w:rsidRPr="00A23B5B">
        <w:rPr>
          <w:sz w:val="28"/>
          <w:szCs w:val="28"/>
        </w:rPr>
        <w:t>/1</w:t>
      </w:r>
      <w:r w:rsidR="00402597" w:rsidRPr="00A23B5B">
        <w:rPr>
          <w:sz w:val="28"/>
          <w:szCs w:val="28"/>
        </w:rPr>
        <w:t>9О</w:t>
      </w:r>
      <w:r w:rsidR="00E34EA7" w:rsidRPr="00A23B5B">
        <w:rPr>
          <w:sz w:val="28"/>
          <w:szCs w:val="28"/>
        </w:rPr>
        <w:t xml:space="preserve"> </w:t>
      </w:r>
    </w:p>
    <w:p w:rsidR="00470695" w:rsidRPr="00A23B5B" w:rsidRDefault="00470695" w:rsidP="00A23B5B">
      <w:pPr>
        <w:tabs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</w:p>
    <w:p w:rsidR="00470695" w:rsidRPr="00A23B5B" w:rsidRDefault="00470695" w:rsidP="00A23B5B">
      <w:pPr>
        <w:tabs>
          <w:tab w:val="left" w:pos="5529"/>
        </w:tabs>
        <w:ind w:left="5387" w:right="-2" w:hanging="5387"/>
        <w:jc w:val="both"/>
        <w:rPr>
          <w:sz w:val="28"/>
          <w:szCs w:val="28"/>
        </w:rPr>
      </w:pPr>
      <w:r w:rsidRPr="00A23B5B">
        <w:rPr>
          <w:b/>
          <w:sz w:val="28"/>
          <w:szCs w:val="28"/>
        </w:rPr>
        <w:t>Информация о заявителе:</w:t>
      </w:r>
      <w:r w:rsidRPr="00A23B5B">
        <w:rPr>
          <w:sz w:val="28"/>
          <w:szCs w:val="28"/>
        </w:rPr>
        <w:tab/>
      </w:r>
      <w:r w:rsidR="00BC4462">
        <w:rPr>
          <w:sz w:val="28"/>
          <w:szCs w:val="28"/>
        </w:rPr>
        <w:t>***</w:t>
      </w:r>
      <w:bookmarkStart w:id="0" w:name="_GoBack"/>
      <w:bookmarkEnd w:id="0"/>
    </w:p>
    <w:p w:rsidR="003C1DED" w:rsidRPr="00A23B5B" w:rsidRDefault="003C1DED" w:rsidP="00A23B5B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470695" w:rsidRPr="00A23B5B" w:rsidRDefault="00470695" w:rsidP="00A23B5B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A23B5B">
        <w:rPr>
          <w:b/>
          <w:sz w:val="28"/>
          <w:szCs w:val="28"/>
        </w:rPr>
        <w:t>Кадастровый номер объекта недвижимости:</w:t>
      </w:r>
      <w:r w:rsidRPr="00A23B5B">
        <w:rPr>
          <w:sz w:val="28"/>
          <w:szCs w:val="28"/>
        </w:rPr>
        <w:tab/>
      </w:r>
      <w:r w:rsidR="00402597" w:rsidRPr="00A23B5B">
        <w:rPr>
          <w:sz w:val="28"/>
          <w:szCs w:val="28"/>
        </w:rPr>
        <w:t>77:04:0003008:12726</w:t>
      </w:r>
    </w:p>
    <w:p w:rsidR="003C1DED" w:rsidRPr="00A23B5B" w:rsidRDefault="00470695" w:rsidP="00A23B5B">
      <w:pPr>
        <w:ind w:left="5387" w:hanging="5387"/>
        <w:jc w:val="both"/>
        <w:rPr>
          <w:sz w:val="28"/>
          <w:szCs w:val="28"/>
        </w:rPr>
      </w:pPr>
      <w:r w:rsidRPr="00A23B5B">
        <w:rPr>
          <w:b/>
          <w:sz w:val="28"/>
          <w:szCs w:val="28"/>
        </w:rPr>
        <w:t>Адрес:</w:t>
      </w:r>
      <w:r w:rsidR="003C1DED" w:rsidRPr="00A23B5B">
        <w:rPr>
          <w:sz w:val="28"/>
          <w:szCs w:val="28"/>
        </w:rPr>
        <w:t xml:space="preserve"> </w:t>
      </w:r>
      <w:r w:rsidR="003C1DED" w:rsidRPr="00A23B5B">
        <w:rPr>
          <w:sz w:val="28"/>
          <w:szCs w:val="28"/>
        </w:rPr>
        <w:tab/>
        <w:t xml:space="preserve">г. Москва, </w:t>
      </w:r>
      <w:r w:rsidR="00402597" w:rsidRPr="00A23B5B">
        <w:rPr>
          <w:sz w:val="28"/>
          <w:szCs w:val="28"/>
        </w:rPr>
        <w:t>ул. Шоссейная, д.30</w:t>
      </w:r>
    </w:p>
    <w:p w:rsidR="00470695" w:rsidRPr="00A23B5B" w:rsidRDefault="00470695" w:rsidP="00A23B5B">
      <w:pPr>
        <w:tabs>
          <w:tab w:val="left" w:pos="5103"/>
          <w:tab w:val="left" w:pos="5812"/>
        </w:tabs>
        <w:ind w:left="284" w:right="-2"/>
        <w:jc w:val="both"/>
        <w:rPr>
          <w:sz w:val="28"/>
          <w:szCs w:val="28"/>
        </w:rPr>
      </w:pPr>
    </w:p>
    <w:p w:rsidR="00470695" w:rsidRPr="00A23B5B" w:rsidRDefault="00470695" w:rsidP="00A23B5B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A23B5B">
        <w:rPr>
          <w:b/>
          <w:sz w:val="28"/>
          <w:szCs w:val="28"/>
        </w:rPr>
        <w:t>Информация о проведенной проверке:</w:t>
      </w:r>
    </w:p>
    <w:p w:rsidR="00CC4DA2" w:rsidRPr="00A23B5B" w:rsidRDefault="00CC4DA2" w:rsidP="00A23B5B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D4597" w:rsidRPr="00A23B5B" w:rsidRDefault="00FD4597" w:rsidP="00A23B5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23B5B">
        <w:rPr>
          <w:sz w:val="28"/>
          <w:szCs w:val="28"/>
        </w:rPr>
        <w:t xml:space="preserve">Объект недвижимости с кадастровым номером </w:t>
      </w:r>
      <w:r w:rsidR="00402597" w:rsidRPr="00A23B5B">
        <w:rPr>
          <w:sz w:val="28"/>
          <w:szCs w:val="28"/>
        </w:rPr>
        <w:t>77:04:0003008:12726</w:t>
      </w:r>
      <w:r w:rsidR="00F079C7" w:rsidRPr="00A23B5B">
        <w:rPr>
          <w:sz w:val="28"/>
          <w:szCs w:val="28"/>
        </w:rPr>
        <w:br/>
      </w:r>
      <w:r w:rsidRPr="00A23B5B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A05670" w:rsidRPr="00A23B5B">
        <w:rPr>
          <w:sz w:val="28"/>
          <w:szCs w:val="28"/>
        </w:rPr>
        <w:t>нке по состоянию на 01.01.2018,</w:t>
      </w:r>
      <w:r w:rsidR="00DA173C" w:rsidRPr="00A23B5B">
        <w:rPr>
          <w:sz w:val="28"/>
          <w:szCs w:val="28"/>
        </w:rPr>
        <w:t xml:space="preserve"> </w:t>
      </w:r>
      <w:r w:rsidR="00A23B5B">
        <w:rPr>
          <w:sz w:val="28"/>
          <w:szCs w:val="28"/>
        </w:rPr>
        <w:br/>
      </w:r>
      <w:r w:rsidR="00750E53" w:rsidRPr="00A23B5B">
        <w:rPr>
          <w:sz w:val="28"/>
          <w:szCs w:val="28"/>
        </w:rPr>
        <w:t>бы</w:t>
      </w:r>
      <w:r w:rsidR="00DA173C" w:rsidRPr="00A23B5B">
        <w:rPr>
          <w:sz w:val="28"/>
          <w:szCs w:val="28"/>
        </w:rPr>
        <w:t xml:space="preserve">л оценен в составе </w:t>
      </w:r>
      <w:r w:rsidR="004F410C" w:rsidRPr="00A23B5B">
        <w:rPr>
          <w:sz w:val="28"/>
          <w:szCs w:val="28"/>
        </w:rPr>
        <w:t>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назначения» (основная территория)</w:t>
      </w:r>
      <w:r w:rsidRPr="00A23B5B">
        <w:rPr>
          <w:sz w:val="28"/>
          <w:szCs w:val="28"/>
        </w:rPr>
        <w:t>.</w:t>
      </w:r>
    </w:p>
    <w:p w:rsidR="005D60FF" w:rsidRDefault="00A9766C" w:rsidP="00A23B5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23B5B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77:04:0003008:12726, использованных </w:t>
      </w:r>
      <w:r w:rsidR="00A23B5B">
        <w:rPr>
          <w:sz w:val="28"/>
          <w:szCs w:val="28"/>
        </w:rPr>
        <w:br/>
      </w:r>
      <w:r w:rsidRPr="00A23B5B">
        <w:rPr>
          <w:sz w:val="28"/>
          <w:szCs w:val="28"/>
        </w:rPr>
        <w:t xml:space="preserve">при расчете кадастровой стоимости, выявлена единичная техническая ошибка. </w:t>
      </w:r>
      <w:r w:rsidR="005D60FF">
        <w:rPr>
          <w:sz w:val="28"/>
          <w:szCs w:val="28"/>
        </w:rPr>
        <w:t xml:space="preserve">  </w:t>
      </w:r>
    </w:p>
    <w:p w:rsidR="002F5112" w:rsidRPr="00A23B5B" w:rsidRDefault="005D60FF" w:rsidP="00A23B5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C4F57" w:rsidRPr="00A23B5B">
        <w:rPr>
          <w:sz w:val="28"/>
          <w:szCs w:val="28"/>
        </w:rPr>
        <w:t>чтены сведения об этаж</w:t>
      </w:r>
      <w:r w:rsidR="002F5112" w:rsidRPr="00A23B5B">
        <w:rPr>
          <w:sz w:val="28"/>
          <w:szCs w:val="28"/>
        </w:rPr>
        <w:t>е</w:t>
      </w:r>
      <w:r w:rsidR="00A9766C" w:rsidRPr="00A23B5B">
        <w:rPr>
          <w:sz w:val="28"/>
          <w:szCs w:val="28"/>
        </w:rPr>
        <w:t xml:space="preserve">, на котором расположено помещение. </w:t>
      </w:r>
      <w:r w:rsidR="002F5112" w:rsidRPr="00A23B5B">
        <w:rPr>
          <w:sz w:val="28"/>
          <w:szCs w:val="28"/>
        </w:rPr>
        <w:t>Корректировка на стоимость помещений, расположенных в подвале,</w:t>
      </w:r>
      <w:r w:rsidR="00372694" w:rsidRPr="00A23B5B">
        <w:rPr>
          <w:sz w:val="28"/>
          <w:szCs w:val="28"/>
        </w:rPr>
        <w:br/>
      </w:r>
      <w:r w:rsidR="002F5112" w:rsidRPr="00A23B5B">
        <w:rPr>
          <w:sz w:val="28"/>
          <w:szCs w:val="28"/>
        </w:rPr>
        <w:t>составляет 0,67.</w:t>
      </w:r>
    </w:p>
    <w:p w:rsidR="002F5112" w:rsidRPr="00A23B5B" w:rsidRDefault="002F5112" w:rsidP="00A23B5B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  <w:highlight w:val="yellow"/>
        </w:rPr>
      </w:pPr>
      <w:r w:rsidRPr="00A23B5B">
        <w:rPr>
          <w:sz w:val="28"/>
          <w:szCs w:val="28"/>
        </w:rPr>
        <w:t xml:space="preserve">Расчет корректировки представлен в приложении № 11 к отчету </w:t>
      </w:r>
      <w:r w:rsidRPr="00A23B5B">
        <w:rPr>
          <w:sz w:val="28"/>
          <w:szCs w:val="28"/>
        </w:rPr>
        <w:br/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A23B5B">
        <w:rPr>
          <w:sz w:val="28"/>
          <w:szCs w:val="28"/>
        </w:rPr>
        <w:t>машино</w:t>
      </w:r>
      <w:proofErr w:type="spellEnd"/>
      <w:r w:rsidRPr="00A23B5B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0F7E91" w:rsidRPr="00A23B5B" w:rsidRDefault="002F5112" w:rsidP="00A23B5B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A23B5B">
        <w:rPr>
          <w:sz w:val="28"/>
          <w:szCs w:val="28"/>
        </w:rPr>
        <w:t xml:space="preserve">По вопросу учета решения </w:t>
      </w:r>
      <w:r w:rsidR="00372694" w:rsidRPr="00A23B5B">
        <w:rPr>
          <w:sz w:val="28"/>
          <w:szCs w:val="28"/>
        </w:rPr>
        <w:t xml:space="preserve">Московского городского </w:t>
      </w:r>
      <w:r w:rsidRPr="00A23B5B">
        <w:rPr>
          <w:sz w:val="28"/>
          <w:szCs w:val="28"/>
        </w:rPr>
        <w:t xml:space="preserve">суда </w:t>
      </w:r>
      <w:r w:rsidR="00372694" w:rsidRPr="00A23B5B">
        <w:rPr>
          <w:sz w:val="28"/>
          <w:szCs w:val="28"/>
        </w:rPr>
        <w:t xml:space="preserve">от 27.11.2017 </w:t>
      </w:r>
      <w:r w:rsidR="00372694" w:rsidRPr="00A23B5B">
        <w:rPr>
          <w:sz w:val="28"/>
          <w:szCs w:val="28"/>
        </w:rPr>
        <w:br/>
        <w:t xml:space="preserve">по </w:t>
      </w:r>
      <w:r w:rsidR="00372694" w:rsidRPr="00A23B5B">
        <w:rPr>
          <w:color w:val="000000"/>
          <w:sz w:val="28"/>
          <w:szCs w:val="28"/>
        </w:rPr>
        <w:t>административному делу № 3А-1802/2017</w:t>
      </w:r>
      <w:r w:rsidR="00A23B5B">
        <w:rPr>
          <w:color w:val="000000"/>
          <w:sz w:val="28"/>
          <w:szCs w:val="28"/>
        </w:rPr>
        <w:t xml:space="preserve"> сообщаем, что в</w:t>
      </w:r>
      <w:r w:rsidR="000F7E91" w:rsidRPr="00A23B5B">
        <w:rPr>
          <w:sz w:val="28"/>
          <w:szCs w:val="28"/>
        </w:rPr>
        <w:t xml:space="preserve"> соответствии </w:t>
      </w:r>
      <w:r w:rsidR="00A23B5B">
        <w:rPr>
          <w:sz w:val="28"/>
          <w:szCs w:val="28"/>
        </w:rPr>
        <w:br/>
      </w:r>
      <w:r w:rsidR="000F7E91" w:rsidRPr="00A23B5B">
        <w:rPr>
          <w:sz w:val="28"/>
          <w:szCs w:val="28"/>
        </w:rPr>
        <w:t xml:space="preserve">с пунктом 1.2 Методических указаний о государственной кадастровой оценке, </w:t>
      </w:r>
      <w:r w:rsidR="000F7E91" w:rsidRPr="00A23B5B">
        <w:rPr>
          <w:sz w:val="28"/>
          <w:szCs w:val="28"/>
        </w:rPr>
        <w:lastRenderedPageBreak/>
        <w:t>утвержденных приказом Министерства экономического развития Российской Федерации от 12.05.2017 № 226 (далее – Методические указания),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0F7E91" w:rsidRPr="00A23B5B" w:rsidRDefault="000F7E91" w:rsidP="00A23B5B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A23B5B">
        <w:rPr>
          <w:sz w:val="28"/>
          <w:szCs w:val="28"/>
        </w:rPr>
        <w:t>В соответствии с пунктом 2.4 Методических указаний в рамках подготовки</w:t>
      </w:r>
      <w:r w:rsidRPr="00A23B5B">
        <w:rPr>
          <w:sz w:val="28"/>
          <w:szCs w:val="28"/>
        </w:rPr>
        <w:br/>
        <w:t>к государственной кадастровой оц</w:t>
      </w:r>
      <w:r w:rsidR="002F31A1">
        <w:rPr>
          <w:sz w:val="28"/>
          <w:szCs w:val="28"/>
        </w:rPr>
        <w:t>енке осуществляются в том числе</w:t>
      </w:r>
      <w:r w:rsidR="002F31A1">
        <w:rPr>
          <w:sz w:val="28"/>
          <w:szCs w:val="28"/>
        </w:rPr>
        <w:br/>
      </w:r>
      <w:r w:rsidRPr="00A23B5B">
        <w:rPr>
          <w:sz w:val="28"/>
          <w:szCs w:val="28"/>
        </w:rPr>
        <w:t>сбор, обработка</w:t>
      </w:r>
      <w:r w:rsidR="00A23B5B">
        <w:rPr>
          <w:sz w:val="28"/>
          <w:szCs w:val="28"/>
        </w:rPr>
        <w:t xml:space="preserve"> </w:t>
      </w:r>
      <w:r w:rsidRPr="00A23B5B">
        <w:rPr>
          <w:sz w:val="28"/>
          <w:szCs w:val="28"/>
        </w:rPr>
        <w:t>и учет информации об объектах недвижимости, кадастровая стоимость которых была оспорена</w:t>
      </w:r>
      <w:r w:rsidR="00372694" w:rsidRPr="00A23B5B">
        <w:rPr>
          <w:sz w:val="28"/>
          <w:szCs w:val="28"/>
        </w:rPr>
        <w:t xml:space="preserve"> </w:t>
      </w:r>
      <w:r w:rsidRPr="00A23B5B">
        <w:rPr>
          <w:sz w:val="28"/>
          <w:szCs w:val="28"/>
        </w:rPr>
        <w:t xml:space="preserve">в порядке, установленном законодательством Российской Федерации. </w:t>
      </w:r>
    </w:p>
    <w:p w:rsidR="000F7E91" w:rsidRPr="00A23B5B" w:rsidRDefault="000F7E91" w:rsidP="00A23B5B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A23B5B">
        <w:rPr>
          <w:sz w:val="28"/>
          <w:szCs w:val="28"/>
        </w:rPr>
        <w:t>При этом в соответствии с пунктом 8.6 Методических указаний в качестве исходных данных для моделирования допускается использование рыночной стоимости, установленной</w:t>
      </w:r>
      <w:r w:rsidR="00372694" w:rsidRPr="00A23B5B">
        <w:rPr>
          <w:sz w:val="28"/>
          <w:szCs w:val="28"/>
        </w:rPr>
        <w:t xml:space="preserve"> </w:t>
      </w:r>
      <w:r w:rsidRPr="00A23B5B">
        <w:rPr>
          <w:sz w:val="28"/>
          <w:szCs w:val="28"/>
        </w:rPr>
        <w:t xml:space="preserve">в отчетах об оценке рыночной стоимости, выполненных </w:t>
      </w:r>
      <w:r w:rsidR="00372694" w:rsidRPr="00A23B5B">
        <w:rPr>
          <w:sz w:val="28"/>
          <w:szCs w:val="28"/>
        </w:rPr>
        <w:br/>
      </w:r>
      <w:r w:rsidRPr="00A23B5B">
        <w:rPr>
          <w:sz w:val="28"/>
          <w:szCs w:val="28"/>
        </w:rPr>
        <w:t xml:space="preserve">в том числе по заказу правообладателей объектов недвижимости. </w:t>
      </w:r>
    </w:p>
    <w:p w:rsidR="000F7E91" w:rsidRPr="00A23B5B" w:rsidRDefault="000F7E91" w:rsidP="00A23B5B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A23B5B">
        <w:rPr>
          <w:sz w:val="28"/>
          <w:szCs w:val="28"/>
        </w:rPr>
        <w:t>Таким образом, Методическими указаниями не предусмотрено обязательное установление кадастровой стоимости на основании ранее проведенного оспаривания. Сведения о рыночной стоимости объектов недвижимости, содержащиеся в отчетах об оценке таких объектов недвижимости (в том числе полученных от правообладателей), могут быть использованы бюджетным учреждением, наделенным правомочиями по определению кадастровой стоимости, в качестве исходной информации о рынке объектов недвижимости.</w:t>
      </w:r>
    </w:p>
    <w:p w:rsidR="000F7E91" w:rsidRPr="00A23B5B" w:rsidRDefault="000F7E91" w:rsidP="00A23B5B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A23B5B">
        <w:rPr>
          <w:sz w:val="28"/>
          <w:szCs w:val="28"/>
        </w:rPr>
        <w:t xml:space="preserve">Иной формат использования рыночной стоимости, установленной </w:t>
      </w:r>
      <w:r w:rsidR="00372694" w:rsidRPr="00A23B5B">
        <w:rPr>
          <w:sz w:val="28"/>
          <w:szCs w:val="28"/>
        </w:rPr>
        <w:br/>
      </w:r>
      <w:r w:rsidRPr="00A23B5B">
        <w:rPr>
          <w:sz w:val="28"/>
          <w:szCs w:val="28"/>
        </w:rPr>
        <w:t>в соответствующем отчете об оценке рыночной стоимости, Методическими указаниями не установлен.</w:t>
      </w:r>
    </w:p>
    <w:p w:rsidR="002A2C54" w:rsidRPr="00A23B5B" w:rsidRDefault="002A2C54" w:rsidP="00A23B5B">
      <w:pPr>
        <w:tabs>
          <w:tab w:val="left" w:pos="5812"/>
        </w:tabs>
        <w:ind w:firstLine="709"/>
        <w:jc w:val="both"/>
        <w:rPr>
          <w:sz w:val="28"/>
          <w:szCs w:val="28"/>
        </w:rPr>
      </w:pPr>
    </w:p>
    <w:p w:rsidR="00470695" w:rsidRPr="00A23B5B" w:rsidRDefault="00470695" w:rsidP="00A23B5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A23B5B">
        <w:rPr>
          <w:b/>
          <w:sz w:val="28"/>
          <w:szCs w:val="28"/>
        </w:rPr>
        <w:t>Инфор</w:t>
      </w:r>
      <w:r w:rsidR="005D355F" w:rsidRPr="00A23B5B">
        <w:rPr>
          <w:b/>
          <w:sz w:val="28"/>
          <w:szCs w:val="28"/>
        </w:rPr>
        <w:t>мация о виде допущенных ошибок:</w:t>
      </w:r>
      <w:r w:rsidR="005D355F" w:rsidRPr="00A23B5B">
        <w:rPr>
          <w:b/>
          <w:sz w:val="28"/>
          <w:szCs w:val="28"/>
        </w:rPr>
        <w:tab/>
      </w:r>
      <w:r w:rsidR="00A55711" w:rsidRPr="00A23B5B">
        <w:rPr>
          <w:sz w:val="28"/>
          <w:szCs w:val="28"/>
        </w:rPr>
        <w:t>единичная техническая ошибка</w:t>
      </w:r>
      <w:r w:rsidR="00A91821" w:rsidRPr="00A23B5B">
        <w:rPr>
          <w:sz w:val="28"/>
          <w:szCs w:val="28"/>
        </w:rPr>
        <w:t>.</w:t>
      </w:r>
    </w:p>
    <w:p w:rsidR="002A2C54" w:rsidRPr="00A23B5B" w:rsidRDefault="002A2C54" w:rsidP="00A23B5B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A23B5B" w:rsidRDefault="00470695" w:rsidP="00A23B5B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A23B5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470695" w:rsidRPr="00A23B5B" w:rsidRDefault="00470695" w:rsidP="00A23B5B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545" w:type="dxa"/>
        <w:jc w:val="center"/>
        <w:tblLook w:val="04A0" w:firstRow="1" w:lastRow="0" w:firstColumn="1" w:lastColumn="0" w:noHBand="0" w:noVBand="1"/>
      </w:tblPr>
      <w:tblGrid>
        <w:gridCol w:w="2285"/>
        <w:gridCol w:w="1160"/>
        <w:gridCol w:w="1266"/>
        <w:gridCol w:w="1805"/>
        <w:gridCol w:w="1396"/>
        <w:gridCol w:w="1633"/>
      </w:tblGrid>
      <w:tr w:rsidR="002E7BB8" w:rsidRPr="00A23B5B" w:rsidTr="00FE290D">
        <w:trPr>
          <w:trHeight w:val="256"/>
          <w:jc w:val="center"/>
        </w:trPr>
        <w:tc>
          <w:tcPr>
            <w:tcW w:w="2285" w:type="dxa"/>
          </w:tcPr>
          <w:p w:rsidR="00470695" w:rsidRPr="00A23B5B" w:rsidRDefault="00E968B1" w:rsidP="00A23B5B">
            <w:pPr>
              <w:tabs>
                <w:tab w:val="left" w:pos="5812"/>
              </w:tabs>
              <w:ind w:left="172" w:right="-2" w:hanging="284"/>
              <w:jc w:val="center"/>
            </w:pPr>
            <w:r w:rsidRPr="00A23B5B">
              <w:t>Кадастров</w:t>
            </w:r>
            <w:r w:rsidR="00470695" w:rsidRPr="00A23B5B">
              <w:t>ый номер</w:t>
            </w:r>
          </w:p>
        </w:tc>
        <w:tc>
          <w:tcPr>
            <w:tcW w:w="1160" w:type="dxa"/>
          </w:tcPr>
          <w:p w:rsidR="00470695" w:rsidRPr="00A23B5B" w:rsidRDefault="00470695" w:rsidP="00A23B5B">
            <w:pPr>
              <w:tabs>
                <w:tab w:val="left" w:pos="5812"/>
              </w:tabs>
              <w:ind w:left="-112" w:right="-2"/>
              <w:jc w:val="center"/>
            </w:pPr>
            <w:r w:rsidRPr="00A23B5B">
              <w:t>Площадь</w:t>
            </w:r>
          </w:p>
        </w:tc>
        <w:tc>
          <w:tcPr>
            <w:tcW w:w="1266" w:type="dxa"/>
          </w:tcPr>
          <w:p w:rsidR="00470695" w:rsidRPr="00A23B5B" w:rsidRDefault="00470695" w:rsidP="00A23B5B">
            <w:pPr>
              <w:tabs>
                <w:tab w:val="left" w:pos="5812"/>
              </w:tabs>
              <w:ind w:left="-112" w:right="-2"/>
              <w:jc w:val="center"/>
            </w:pPr>
            <w:r w:rsidRPr="00A23B5B">
              <w:t>Подгруппа</w:t>
            </w:r>
          </w:p>
        </w:tc>
        <w:tc>
          <w:tcPr>
            <w:tcW w:w="1805" w:type="dxa"/>
          </w:tcPr>
          <w:p w:rsidR="00470695" w:rsidRPr="00A23B5B" w:rsidRDefault="00470695" w:rsidP="00A23B5B">
            <w:pPr>
              <w:tabs>
                <w:tab w:val="left" w:pos="5812"/>
              </w:tabs>
              <w:ind w:right="-2"/>
              <w:jc w:val="center"/>
            </w:pPr>
            <w:r w:rsidRPr="00A23B5B">
              <w:t>Кадастровый квартал</w:t>
            </w:r>
          </w:p>
        </w:tc>
        <w:tc>
          <w:tcPr>
            <w:tcW w:w="1396" w:type="dxa"/>
          </w:tcPr>
          <w:p w:rsidR="00470695" w:rsidRPr="00A23B5B" w:rsidRDefault="00470695" w:rsidP="00A23B5B">
            <w:pPr>
              <w:tabs>
                <w:tab w:val="left" w:pos="899"/>
                <w:tab w:val="left" w:pos="5812"/>
              </w:tabs>
              <w:ind w:left="-184" w:right="-2"/>
              <w:jc w:val="center"/>
            </w:pPr>
            <w:r w:rsidRPr="00A23B5B">
              <w:t>УПКС</w:t>
            </w:r>
          </w:p>
        </w:tc>
        <w:tc>
          <w:tcPr>
            <w:tcW w:w="1633" w:type="dxa"/>
          </w:tcPr>
          <w:p w:rsidR="00470695" w:rsidRPr="00A23B5B" w:rsidRDefault="00470695" w:rsidP="00A23B5B">
            <w:pPr>
              <w:tabs>
                <w:tab w:val="left" w:pos="5812"/>
              </w:tabs>
              <w:ind w:left="-84" w:right="-2"/>
              <w:jc w:val="center"/>
            </w:pPr>
            <w:r w:rsidRPr="00A23B5B">
              <w:t>Кадастровая стоимость</w:t>
            </w:r>
          </w:p>
        </w:tc>
      </w:tr>
      <w:tr w:rsidR="00495438" w:rsidRPr="00A23B5B" w:rsidTr="00FE290D">
        <w:trPr>
          <w:trHeight w:val="20"/>
          <w:jc w:val="center"/>
        </w:trPr>
        <w:tc>
          <w:tcPr>
            <w:tcW w:w="2285" w:type="dxa"/>
          </w:tcPr>
          <w:p w:rsidR="00495438" w:rsidRPr="00A23B5B" w:rsidRDefault="004F410C" w:rsidP="00A23B5B">
            <w:pPr>
              <w:tabs>
                <w:tab w:val="left" w:pos="5812"/>
              </w:tabs>
              <w:ind w:left="-112" w:right="-2"/>
              <w:jc w:val="center"/>
            </w:pPr>
            <w:r w:rsidRPr="00A23B5B">
              <w:t>77:04:0003008:12726</w:t>
            </w:r>
          </w:p>
        </w:tc>
        <w:tc>
          <w:tcPr>
            <w:tcW w:w="1160" w:type="dxa"/>
          </w:tcPr>
          <w:p w:rsidR="00495438" w:rsidRPr="00A23B5B" w:rsidRDefault="004F410C" w:rsidP="00A23B5B">
            <w:pPr>
              <w:tabs>
                <w:tab w:val="left" w:pos="5812"/>
              </w:tabs>
              <w:ind w:left="172" w:right="-2" w:hanging="284"/>
              <w:jc w:val="center"/>
            </w:pPr>
            <w:r w:rsidRPr="00A23B5B">
              <w:t>597,4</w:t>
            </w:r>
          </w:p>
        </w:tc>
        <w:tc>
          <w:tcPr>
            <w:tcW w:w="1266" w:type="dxa"/>
          </w:tcPr>
          <w:p w:rsidR="00495438" w:rsidRPr="00A23B5B" w:rsidRDefault="004F410C" w:rsidP="00A23B5B">
            <w:pPr>
              <w:tabs>
                <w:tab w:val="left" w:pos="5812"/>
              </w:tabs>
              <w:ind w:left="172" w:right="-2" w:hanging="284"/>
              <w:jc w:val="center"/>
            </w:pPr>
            <w:r w:rsidRPr="00A23B5B">
              <w:t>4.1</w:t>
            </w:r>
          </w:p>
        </w:tc>
        <w:tc>
          <w:tcPr>
            <w:tcW w:w="1805" w:type="dxa"/>
          </w:tcPr>
          <w:p w:rsidR="00495438" w:rsidRPr="00A23B5B" w:rsidRDefault="004F410C" w:rsidP="00A23B5B">
            <w:pPr>
              <w:tabs>
                <w:tab w:val="left" w:pos="5812"/>
              </w:tabs>
              <w:ind w:left="172" w:right="-2" w:hanging="284"/>
              <w:jc w:val="center"/>
            </w:pPr>
            <w:r w:rsidRPr="00A23B5B">
              <w:t>77:04:0003008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38" w:rsidRPr="00A23B5B" w:rsidRDefault="004F410C" w:rsidP="00A23B5B">
            <w:pPr>
              <w:tabs>
                <w:tab w:val="left" w:pos="5812"/>
              </w:tabs>
              <w:ind w:left="172" w:right="-2" w:hanging="284"/>
              <w:jc w:val="center"/>
            </w:pPr>
            <w:r w:rsidRPr="00A23B5B">
              <w:t xml:space="preserve">69 027,08 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38" w:rsidRPr="00A23B5B" w:rsidRDefault="004F410C" w:rsidP="00A23B5B">
            <w:pPr>
              <w:tabs>
                <w:tab w:val="left" w:pos="5812"/>
              </w:tabs>
              <w:ind w:left="172" w:right="-2" w:hanging="284"/>
              <w:jc w:val="center"/>
            </w:pPr>
            <w:r w:rsidRPr="00A23B5B">
              <w:t xml:space="preserve">41 236 777,59   </w:t>
            </w:r>
          </w:p>
        </w:tc>
      </w:tr>
    </w:tbl>
    <w:p w:rsidR="00470695" w:rsidRPr="00A23B5B" w:rsidRDefault="00470695" w:rsidP="00A23B5B">
      <w:pPr>
        <w:tabs>
          <w:tab w:val="left" w:pos="5812"/>
        </w:tabs>
        <w:ind w:left="172" w:right="-2" w:hanging="284"/>
        <w:jc w:val="center"/>
        <w:rPr>
          <w:rFonts w:eastAsia="Times New Roman"/>
          <w:sz w:val="22"/>
          <w:szCs w:val="22"/>
        </w:rPr>
      </w:pPr>
    </w:p>
    <w:p w:rsidR="00470695" w:rsidRPr="00A23B5B" w:rsidRDefault="00470695" w:rsidP="00A23B5B">
      <w:pPr>
        <w:tabs>
          <w:tab w:val="left" w:pos="5812"/>
        </w:tabs>
        <w:ind w:left="284" w:right="-2"/>
        <w:jc w:val="both"/>
        <w:rPr>
          <w:sz w:val="22"/>
          <w:szCs w:val="22"/>
        </w:rPr>
      </w:pPr>
    </w:p>
    <w:p w:rsidR="00A23B5B" w:rsidRPr="00A23B5B" w:rsidRDefault="00A23B5B" w:rsidP="00A23B5B">
      <w:pPr>
        <w:tabs>
          <w:tab w:val="left" w:pos="5812"/>
        </w:tabs>
        <w:ind w:left="284" w:right="-2"/>
        <w:jc w:val="both"/>
        <w:rPr>
          <w:sz w:val="22"/>
          <w:szCs w:val="22"/>
        </w:rPr>
      </w:pPr>
    </w:p>
    <w:p w:rsidR="00AA4BFE" w:rsidRPr="00A23B5B" w:rsidRDefault="00975DFC" w:rsidP="00A23B5B">
      <w:pPr>
        <w:rPr>
          <w:sz w:val="28"/>
          <w:szCs w:val="28"/>
        </w:rPr>
      </w:pPr>
      <w:r w:rsidRPr="00A23B5B">
        <w:rPr>
          <w:sz w:val="28"/>
          <w:szCs w:val="28"/>
        </w:rPr>
        <w:t xml:space="preserve">Заместитель </w:t>
      </w:r>
      <w:r w:rsidR="00AA4BFE" w:rsidRPr="00A23B5B">
        <w:rPr>
          <w:sz w:val="28"/>
          <w:szCs w:val="28"/>
        </w:rPr>
        <w:t xml:space="preserve">генерального директора </w:t>
      </w:r>
    </w:p>
    <w:p w:rsidR="00AA4BFE" w:rsidRPr="00A23B5B" w:rsidRDefault="00AA4BFE" w:rsidP="00A23B5B">
      <w:pPr>
        <w:rPr>
          <w:sz w:val="28"/>
          <w:szCs w:val="28"/>
        </w:rPr>
      </w:pPr>
      <w:r w:rsidRPr="00A23B5B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A23B5B">
      <w:pPr>
        <w:rPr>
          <w:sz w:val="28"/>
          <w:szCs w:val="28"/>
        </w:rPr>
      </w:pPr>
      <w:r w:rsidRPr="00A23B5B">
        <w:rPr>
          <w:sz w:val="28"/>
          <w:szCs w:val="28"/>
        </w:rPr>
        <w:t xml:space="preserve">и жилищного </w:t>
      </w:r>
      <w:proofErr w:type="gramStart"/>
      <w:r w:rsidRPr="00A23B5B">
        <w:rPr>
          <w:sz w:val="28"/>
          <w:szCs w:val="28"/>
        </w:rPr>
        <w:t xml:space="preserve">страхования»   </w:t>
      </w:r>
      <w:proofErr w:type="gramEnd"/>
      <w:r w:rsidRPr="00A23B5B">
        <w:rPr>
          <w:sz w:val="28"/>
          <w:szCs w:val="28"/>
        </w:rPr>
        <w:t xml:space="preserve">                                     </w:t>
      </w:r>
      <w:r w:rsidR="00704C3A" w:rsidRPr="00A23B5B">
        <w:rPr>
          <w:sz w:val="28"/>
          <w:szCs w:val="28"/>
        </w:rPr>
        <w:t xml:space="preserve">                         </w:t>
      </w:r>
      <w:r w:rsidR="00A23B5B">
        <w:rPr>
          <w:sz w:val="28"/>
          <w:szCs w:val="28"/>
        </w:rPr>
        <w:t xml:space="preserve">       </w:t>
      </w:r>
      <w:r w:rsidRPr="00A23B5B">
        <w:rPr>
          <w:sz w:val="28"/>
          <w:szCs w:val="28"/>
        </w:rPr>
        <w:t>Д.В. Ковалев</w:t>
      </w:r>
    </w:p>
    <w:p w:rsidR="00A23B5B" w:rsidRDefault="00A23B5B" w:rsidP="00A23B5B">
      <w:pPr>
        <w:rPr>
          <w:sz w:val="28"/>
          <w:szCs w:val="28"/>
        </w:rPr>
      </w:pPr>
    </w:p>
    <w:p w:rsidR="00A23B5B" w:rsidRDefault="00A23B5B" w:rsidP="00A23B5B">
      <w:pPr>
        <w:rPr>
          <w:sz w:val="28"/>
          <w:szCs w:val="28"/>
        </w:rPr>
      </w:pPr>
    </w:p>
    <w:p w:rsidR="00A23B5B" w:rsidRDefault="00A23B5B" w:rsidP="00A23B5B">
      <w:pPr>
        <w:rPr>
          <w:sz w:val="28"/>
          <w:szCs w:val="28"/>
        </w:rPr>
      </w:pPr>
    </w:p>
    <w:p w:rsidR="00A23B5B" w:rsidRDefault="00A23B5B" w:rsidP="00A23B5B">
      <w:pPr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DC" w:rsidRDefault="00A537DC" w:rsidP="00AC7FD4">
      <w:r>
        <w:separator/>
      </w:r>
    </w:p>
  </w:endnote>
  <w:endnote w:type="continuationSeparator" w:id="0">
    <w:p w:rsidR="00A537DC" w:rsidRDefault="00A537D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3D6C42">
    <w:pPr>
      <w:rPr>
        <w:sz w:val="20"/>
        <w:szCs w:val="20"/>
      </w:rPr>
    </w:pPr>
  </w:p>
  <w:p w:rsidR="005F2F91" w:rsidRPr="00590B9D" w:rsidRDefault="005F2F91" w:rsidP="003D6C42">
    <w:pPr>
      <w:rPr>
        <w:sz w:val="20"/>
        <w:szCs w:val="20"/>
      </w:rPr>
    </w:pPr>
  </w:p>
  <w:p w:rsidR="005F2F91" w:rsidRPr="003D6C42" w:rsidRDefault="005F2F91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D51ECD">
    <w:pPr>
      <w:rPr>
        <w:sz w:val="20"/>
        <w:szCs w:val="20"/>
      </w:rPr>
    </w:pPr>
  </w:p>
  <w:p w:rsidR="005F2F91" w:rsidRDefault="005F2F91">
    <w:pPr>
      <w:pStyle w:val="ac"/>
    </w:pPr>
  </w:p>
  <w:p w:rsidR="005F2F91" w:rsidRDefault="005F2F91">
    <w:pPr>
      <w:pStyle w:val="ac"/>
    </w:pPr>
  </w:p>
  <w:p w:rsidR="005F2F91" w:rsidRDefault="005F2F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DC" w:rsidRDefault="00A537DC" w:rsidP="00AC7FD4">
      <w:r>
        <w:separator/>
      </w:r>
    </w:p>
  </w:footnote>
  <w:footnote w:type="continuationSeparator" w:id="0">
    <w:p w:rsidR="00A537DC" w:rsidRDefault="00A537D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FE290D">
    <w:pPr>
      <w:pStyle w:val="aa"/>
    </w:pPr>
  </w:p>
  <w:p w:rsidR="005F2F91" w:rsidRPr="00803F04" w:rsidRDefault="005F2F91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1986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0F7E91"/>
    <w:rsid w:val="00101504"/>
    <w:rsid w:val="00101A6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D64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5086"/>
    <w:rsid w:val="0016538E"/>
    <w:rsid w:val="00165E0E"/>
    <w:rsid w:val="00166125"/>
    <w:rsid w:val="001666B3"/>
    <w:rsid w:val="0016746D"/>
    <w:rsid w:val="001720E5"/>
    <w:rsid w:val="00172F48"/>
    <w:rsid w:val="0017351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1F6B85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2F77"/>
    <w:rsid w:val="002363E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930BD"/>
    <w:rsid w:val="002961B9"/>
    <w:rsid w:val="002A0D67"/>
    <w:rsid w:val="002A2C54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3C93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1A1"/>
    <w:rsid w:val="002F3D9E"/>
    <w:rsid w:val="002F5112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12A7"/>
    <w:rsid w:val="00320418"/>
    <w:rsid w:val="00322C0C"/>
    <w:rsid w:val="00323118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694"/>
    <w:rsid w:val="003729C6"/>
    <w:rsid w:val="00372E97"/>
    <w:rsid w:val="00373083"/>
    <w:rsid w:val="00373450"/>
    <w:rsid w:val="0037358D"/>
    <w:rsid w:val="00374309"/>
    <w:rsid w:val="00374D36"/>
    <w:rsid w:val="00376AA7"/>
    <w:rsid w:val="00383F3A"/>
    <w:rsid w:val="00391B01"/>
    <w:rsid w:val="00392150"/>
    <w:rsid w:val="0039689E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597"/>
    <w:rsid w:val="004040A6"/>
    <w:rsid w:val="0040414E"/>
    <w:rsid w:val="00405219"/>
    <w:rsid w:val="00406304"/>
    <w:rsid w:val="00406E70"/>
    <w:rsid w:val="0040709F"/>
    <w:rsid w:val="004133BF"/>
    <w:rsid w:val="0042596D"/>
    <w:rsid w:val="004278C2"/>
    <w:rsid w:val="0043033D"/>
    <w:rsid w:val="00430FA6"/>
    <w:rsid w:val="004327B6"/>
    <w:rsid w:val="004365F7"/>
    <w:rsid w:val="00440CE2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5438"/>
    <w:rsid w:val="004967E2"/>
    <w:rsid w:val="004A4084"/>
    <w:rsid w:val="004B0204"/>
    <w:rsid w:val="004B1AD1"/>
    <w:rsid w:val="004C61F8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4F410C"/>
    <w:rsid w:val="00502892"/>
    <w:rsid w:val="00503944"/>
    <w:rsid w:val="00505DB4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683F"/>
    <w:rsid w:val="005C1051"/>
    <w:rsid w:val="005C4F57"/>
    <w:rsid w:val="005C6812"/>
    <w:rsid w:val="005C7642"/>
    <w:rsid w:val="005D1C48"/>
    <w:rsid w:val="005D306E"/>
    <w:rsid w:val="005D355F"/>
    <w:rsid w:val="005D4776"/>
    <w:rsid w:val="005D49C2"/>
    <w:rsid w:val="005D60FF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51B21"/>
    <w:rsid w:val="00653010"/>
    <w:rsid w:val="00654C91"/>
    <w:rsid w:val="006553A6"/>
    <w:rsid w:val="00655D63"/>
    <w:rsid w:val="006560E0"/>
    <w:rsid w:val="006609AD"/>
    <w:rsid w:val="00663A0A"/>
    <w:rsid w:val="00665A5B"/>
    <w:rsid w:val="00666074"/>
    <w:rsid w:val="00667FB5"/>
    <w:rsid w:val="00671101"/>
    <w:rsid w:val="00673912"/>
    <w:rsid w:val="00674BBD"/>
    <w:rsid w:val="0067742E"/>
    <w:rsid w:val="00677AEB"/>
    <w:rsid w:val="00681F47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4C3A"/>
    <w:rsid w:val="0070675E"/>
    <w:rsid w:val="00711292"/>
    <w:rsid w:val="00713F61"/>
    <w:rsid w:val="00715F26"/>
    <w:rsid w:val="00716812"/>
    <w:rsid w:val="007172E1"/>
    <w:rsid w:val="00723F15"/>
    <w:rsid w:val="00726EAC"/>
    <w:rsid w:val="007273D0"/>
    <w:rsid w:val="00727FCD"/>
    <w:rsid w:val="00733746"/>
    <w:rsid w:val="00734EB7"/>
    <w:rsid w:val="00735704"/>
    <w:rsid w:val="007366F5"/>
    <w:rsid w:val="00742CCD"/>
    <w:rsid w:val="0074518D"/>
    <w:rsid w:val="00746F7F"/>
    <w:rsid w:val="0074764D"/>
    <w:rsid w:val="00750E53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6E4"/>
    <w:rsid w:val="007907D1"/>
    <w:rsid w:val="00791CA6"/>
    <w:rsid w:val="0079589B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AA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4A77"/>
    <w:rsid w:val="008C6FD8"/>
    <w:rsid w:val="008D24A5"/>
    <w:rsid w:val="008D340A"/>
    <w:rsid w:val="008D3410"/>
    <w:rsid w:val="008D3686"/>
    <w:rsid w:val="008D3BB1"/>
    <w:rsid w:val="008D4A7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5518"/>
    <w:rsid w:val="0090716F"/>
    <w:rsid w:val="00907231"/>
    <w:rsid w:val="009133BF"/>
    <w:rsid w:val="00916182"/>
    <w:rsid w:val="00916533"/>
    <w:rsid w:val="0092490F"/>
    <w:rsid w:val="00926444"/>
    <w:rsid w:val="00926717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62AAC"/>
    <w:rsid w:val="00967641"/>
    <w:rsid w:val="009677B2"/>
    <w:rsid w:val="009700A3"/>
    <w:rsid w:val="0097552C"/>
    <w:rsid w:val="00975DFC"/>
    <w:rsid w:val="00977871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1360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B6F"/>
    <w:rsid w:val="009E2FD2"/>
    <w:rsid w:val="009E46C1"/>
    <w:rsid w:val="009F2886"/>
    <w:rsid w:val="009F28A8"/>
    <w:rsid w:val="009F6D1F"/>
    <w:rsid w:val="00A008C8"/>
    <w:rsid w:val="00A0300C"/>
    <w:rsid w:val="00A0309F"/>
    <w:rsid w:val="00A05577"/>
    <w:rsid w:val="00A05670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B5B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766C"/>
    <w:rsid w:val="00AA0F78"/>
    <w:rsid w:val="00AA4BFE"/>
    <w:rsid w:val="00AB230F"/>
    <w:rsid w:val="00AB2995"/>
    <w:rsid w:val="00AC1A96"/>
    <w:rsid w:val="00AC48A1"/>
    <w:rsid w:val="00AC7FD4"/>
    <w:rsid w:val="00AD1D3F"/>
    <w:rsid w:val="00AD204D"/>
    <w:rsid w:val="00AD60A1"/>
    <w:rsid w:val="00AD6117"/>
    <w:rsid w:val="00AE01BF"/>
    <w:rsid w:val="00AE031B"/>
    <w:rsid w:val="00AE2C2E"/>
    <w:rsid w:val="00AE53A1"/>
    <w:rsid w:val="00AE72BB"/>
    <w:rsid w:val="00AE756D"/>
    <w:rsid w:val="00AE77A4"/>
    <w:rsid w:val="00AF3ADC"/>
    <w:rsid w:val="00AF50A8"/>
    <w:rsid w:val="00B0488B"/>
    <w:rsid w:val="00B13149"/>
    <w:rsid w:val="00B173C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CA5"/>
    <w:rsid w:val="00BA60EA"/>
    <w:rsid w:val="00BA69AA"/>
    <w:rsid w:val="00BB019E"/>
    <w:rsid w:val="00BB0CAA"/>
    <w:rsid w:val="00BB7C5B"/>
    <w:rsid w:val="00BC103F"/>
    <w:rsid w:val="00BC4462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26BB0"/>
    <w:rsid w:val="00C324A3"/>
    <w:rsid w:val="00C35372"/>
    <w:rsid w:val="00C40930"/>
    <w:rsid w:val="00C43A3B"/>
    <w:rsid w:val="00C44F9E"/>
    <w:rsid w:val="00C47103"/>
    <w:rsid w:val="00C50FE6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45DB"/>
    <w:rsid w:val="00CB5A41"/>
    <w:rsid w:val="00CC3331"/>
    <w:rsid w:val="00CC4DA2"/>
    <w:rsid w:val="00CC6A29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5EC8"/>
    <w:rsid w:val="00D37938"/>
    <w:rsid w:val="00D40086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73C"/>
    <w:rsid w:val="00DA1836"/>
    <w:rsid w:val="00DA1DFB"/>
    <w:rsid w:val="00DA3C74"/>
    <w:rsid w:val="00DA5ED6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DC8"/>
    <w:rsid w:val="00DE55F1"/>
    <w:rsid w:val="00DE5E01"/>
    <w:rsid w:val="00DE5FE7"/>
    <w:rsid w:val="00DF1751"/>
    <w:rsid w:val="00DF744B"/>
    <w:rsid w:val="00E02F8C"/>
    <w:rsid w:val="00E04306"/>
    <w:rsid w:val="00E0476D"/>
    <w:rsid w:val="00E1183D"/>
    <w:rsid w:val="00E13216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4EA7"/>
    <w:rsid w:val="00E44450"/>
    <w:rsid w:val="00E46922"/>
    <w:rsid w:val="00E50B13"/>
    <w:rsid w:val="00E52360"/>
    <w:rsid w:val="00E60D3B"/>
    <w:rsid w:val="00E633A6"/>
    <w:rsid w:val="00E64DB8"/>
    <w:rsid w:val="00E6578C"/>
    <w:rsid w:val="00E66301"/>
    <w:rsid w:val="00E701EC"/>
    <w:rsid w:val="00E72BBE"/>
    <w:rsid w:val="00E77968"/>
    <w:rsid w:val="00E80B9B"/>
    <w:rsid w:val="00E81071"/>
    <w:rsid w:val="00E81F8D"/>
    <w:rsid w:val="00E8432E"/>
    <w:rsid w:val="00E87D22"/>
    <w:rsid w:val="00E93BA7"/>
    <w:rsid w:val="00E968B1"/>
    <w:rsid w:val="00EA1212"/>
    <w:rsid w:val="00EA76CF"/>
    <w:rsid w:val="00EB06A9"/>
    <w:rsid w:val="00EB0B62"/>
    <w:rsid w:val="00EB4E4D"/>
    <w:rsid w:val="00EB53DE"/>
    <w:rsid w:val="00EC1E93"/>
    <w:rsid w:val="00EC54B4"/>
    <w:rsid w:val="00ED0595"/>
    <w:rsid w:val="00ED2590"/>
    <w:rsid w:val="00ED3702"/>
    <w:rsid w:val="00ED445C"/>
    <w:rsid w:val="00ED6790"/>
    <w:rsid w:val="00ED7471"/>
    <w:rsid w:val="00EE16E8"/>
    <w:rsid w:val="00EF09A5"/>
    <w:rsid w:val="00EF4EA8"/>
    <w:rsid w:val="00EF6BC8"/>
    <w:rsid w:val="00F022F4"/>
    <w:rsid w:val="00F025A7"/>
    <w:rsid w:val="00F0736B"/>
    <w:rsid w:val="00F079C7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4940"/>
    <w:rsid w:val="00F75F33"/>
    <w:rsid w:val="00F83370"/>
    <w:rsid w:val="00F8576F"/>
    <w:rsid w:val="00F872B3"/>
    <w:rsid w:val="00F902EE"/>
    <w:rsid w:val="00F91E22"/>
    <w:rsid w:val="00F92E02"/>
    <w:rsid w:val="00F9411A"/>
    <w:rsid w:val="00F94E67"/>
    <w:rsid w:val="00FA52DE"/>
    <w:rsid w:val="00FA5B10"/>
    <w:rsid w:val="00FA5F64"/>
    <w:rsid w:val="00FA733E"/>
    <w:rsid w:val="00FA7828"/>
    <w:rsid w:val="00FB092F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D7719"/>
    <w:rsid w:val="00FE08A0"/>
    <w:rsid w:val="00FE290D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38A9B48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9F0F-57C8-4054-9696-EF20D940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410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9</cp:revision>
  <cp:lastPrinted>2019-03-13T11:38:00Z</cp:lastPrinted>
  <dcterms:created xsi:type="dcterms:W3CDTF">2019-03-13T08:09:00Z</dcterms:created>
  <dcterms:modified xsi:type="dcterms:W3CDTF">2019-03-15T10:19:00Z</dcterms:modified>
</cp:coreProperties>
</file>